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D07C6" w14:textId="297DC5D7" w:rsidR="00E96C58" w:rsidRPr="00E96C58" w:rsidRDefault="00E96C58" w:rsidP="00E96C58">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3GPP TSG-RAN WG2 Meeting #126</w:t>
      </w:r>
      <w:r w:rsidRPr="00E96C58">
        <w:rPr>
          <w:rFonts w:ascii="Arial" w:eastAsia="MS Mincho" w:hAnsi="Arial"/>
          <w:b/>
          <w:sz w:val="24"/>
          <w:szCs w:val="24"/>
          <w:lang w:val="de-DE" w:eastAsia="x-none"/>
        </w:rPr>
        <w:tab/>
      </w:r>
      <w:r w:rsidR="00927E98">
        <w:rPr>
          <w:rFonts w:ascii="Arial" w:eastAsia="MS Mincho" w:hAnsi="Arial"/>
          <w:b/>
          <w:sz w:val="24"/>
          <w:szCs w:val="24"/>
          <w:lang w:val="de-DE" w:eastAsia="x-none"/>
        </w:rPr>
        <w:t xml:space="preserve">            </w:t>
      </w:r>
      <w:r w:rsidRPr="00E96C58">
        <w:rPr>
          <w:rFonts w:ascii="Arial" w:eastAsia="MS Mincho" w:hAnsi="Arial"/>
          <w:b/>
          <w:sz w:val="24"/>
          <w:szCs w:val="24"/>
          <w:lang w:val="de-DE" w:eastAsia="x-none"/>
        </w:rPr>
        <w:t>R2-</w:t>
      </w:r>
      <w:r w:rsidR="00927E98" w:rsidRPr="00927E98">
        <w:t xml:space="preserve"> </w:t>
      </w:r>
      <w:r w:rsidR="00927E98" w:rsidRPr="00927E98">
        <w:rPr>
          <w:rFonts w:ascii="Arial" w:eastAsia="MS Mincho" w:hAnsi="Arial"/>
          <w:b/>
          <w:sz w:val="24"/>
          <w:szCs w:val="24"/>
          <w:lang w:val="de-DE" w:eastAsia="x-none"/>
        </w:rPr>
        <w:t>2404957</w:t>
      </w:r>
    </w:p>
    <w:p w14:paraId="10C6F101" w14:textId="59055A0C" w:rsidR="0027345B" w:rsidRDefault="00E96C58" w:rsidP="00E96C58">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Fukuoka, Japan May 22nd – 26th, 2024</w:t>
      </w:r>
    </w:p>
    <w:p w14:paraId="3D5C5966" w14:textId="77777777" w:rsidR="00E96C58" w:rsidRPr="00172D0F" w:rsidRDefault="00E96C58" w:rsidP="00E96C58">
      <w:pPr>
        <w:widowControl w:val="0"/>
        <w:tabs>
          <w:tab w:val="left" w:pos="6763"/>
        </w:tabs>
        <w:spacing w:after="0" w:line="240" w:lineRule="auto"/>
        <w:rPr>
          <w:rFonts w:ascii="Arial" w:eastAsia="DengXian" w:hAnsi="Arial"/>
          <w:b/>
          <w:noProof/>
          <w:sz w:val="24"/>
          <w:szCs w:val="24"/>
          <w:lang w:val="de-DE" w:eastAsia="zh-CN"/>
        </w:rPr>
      </w:pPr>
    </w:p>
    <w:p w14:paraId="3B187440" w14:textId="7BD865CD"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58478D68"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E35127">
        <w:rPr>
          <w:rFonts w:ascii="Arial" w:eastAsia="SimSun" w:hAnsi="Arial" w:cs="Arial"/>
          <w:b/>
          <w:sz w:val="24"/>
          <w:szCs w:val="24"/>
          <w:lang w:val="de-DE" w:eastAsia="zh-CN"/>
        </w:rPr>
        <w:t>Functionality identification</w:t>
      </w:r>
      <w:r w:rsidR="00E96C58">
        <w:rPr>
          <w:rFonts w:ascii="Arial" w:eastAsia="SimSun" w:hAnsi="Arial" w:cs="Arial"/>
          <w:b/>
          <w:sz w:val="24"/>
          <w:szCs w:val="24"/>
          <w:lang w:val="de-DE" w:eastAsia="zh-CN"/>
        </w:rPr>
        <w:t xml:space="preserve"> and Applicability related report</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56798365" w14:textId="23CCB021"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Pr="00D2485C">
        <w:rPr>
          <w:szCs w:val="22"/>
        </w:rPr>
        <w:t xml:space="preserve">we discuss </w:t>
      </w:r>
      <w:r w:rsidR="00E35127">
        <w:rPr>
          <w:szCs w:val="22"/>
        </w:rPr>
        <w:t>functionality identification and</w:t>
      </w:r>
      <w:r w:rsidR="00B67FEF">
        <w:rPr>
          <w:szCs w:val="22"/>
        </w:rPr>
        <w:t xml:space="preserve"> applicability related report</w:t>
      </w:r>
      <w:r w:rsidR="00572176">
        <w:rPr>
          <w:szCs w:val="22"/>
        </w:rPr>
        <w:t xml:space="preserve"> focusing on the beam management use case. </w:t>
      </w:r>
    </w:p>
    <w:p w14:paraId="5E4D28C9" w14:textId="51599BCC" w:rsidR="00FF55E3" w:rsidRDefault="00FF55E3" w:rsidP="00FF55E3">
      <w:pPr>
        <w:pStyle w:val="Heading1"/>
        <w:rPr>
          <w:lang w:val="en-US"/>
        </w:rPr>
      </w:pPr>
      <w:r>
        <w:rPr>
          <w:lang w:val="en-US"/>
        </w:rPr>
        <w:t xml:space="preserve">2. Discussion </w:t>
      </w:r>
    </w:p>
    <w:p w14:paraId="42BD20C2" w14:textId="74BE3613" w:rsidR="0060559D" w:rsidRDefault="00643A78" w:rsidP="0060559D">
      <w:pPr>
        <w:pStyle w:val="Heading2"/>
        <w:spacing w:after="240"/>
      </w:pPr>
      <w:r>
        <w:t>Functionality Identification</w:t>
      </w:r>
    </w:p>
    <w:p w14:paraId="0DFC14C0" w14:textId="7C0E192F" w:rsidR="00B67FEF" w:rsidRDefault="00D87AAC" w:rsidP="002E63B8">
      <w:pPr>
        <w:tabs>
          <w:tab w:val="left" w:pos="862"/>
        </w:tabs>
        <w:spacing w:before="240"/>
        <w:rPr>
          <w:szCs w:val="22"/>
          <w:lang w:eastAsia="ko-KR"/>
        </w:rPr>
      </w:pPr>
      <w:r>
        <w:rPr>
          <w:szCs w:val="22"/>
          <w:lang w:eastAsia="ko-KR"/>
        </w:rPr>
        <w:t xml:space="preserve">Before discussing </w:t>
      </w:r>
      <w:r w:rsidR="007A7F9C">
        <w:rPr>
          <w:szCs w:val="22"/>
          <w:lang w:eastAsia="ko-KR"/>
        </w:rPr>
        <w:t xml:space="preserve">further </w:t>
      </w:r>
      <w:r>
        <w:rPr>
          <w:szCs w:val="22"/>
          <w:lang w:eastAsia="ko-KR"/>
        </w:rPr>
        <w:t>functionality, RAN2 need</w:t>
      </w:r>
      <w:r w:rsidR="007A7F9C">
        <w:rPr>
          <w:szCs w:val="22"/>
          <w:lang w:eastAsia="ko-KR"/>
        </w:rPr>
        <w:t>s</w:t>
      </w:r>
      <w:r>
        <w:rPr>
          <w:szCs w:val="22"/>
          <w:lang w:eastAsia="ko-KR"/>
        </w:rPr>
        <w:t xml:space="preserve"> to understand the relationship between </w:t>
      </w:r>
      <w:r w:rsidR="007A7F9C">
        <w:rPr>
          <w:szCs w:val="22"/>
          <w:lang w:eastAsia="ko-KR"/>
        </w:rPr>
        <w:t>‘</w:t>
      </w:r>
      <w:r>
        <w:rPr>
          <w:szCs w:val="22"/>
          <w:lang w:eastAsia="ko-KR"/>
        </w:rPr>
        <w:t>supported functionality</w:t>
      </w:r>
      <w:r w:rsidR="007A7F9C">
        <w:rPr>
          <w:szCs w:val="22"/>
          <w:lang w:eastAsia="ko-KR"/>
        </w:rPr>
        <w:t>’, ‘</w:t>
      </w:r>
      <w:r>
        <w:rPr>
          <w:szCs w:val="22"/>
          <w:lang w:eastAsia="ko-KR"/>
        </w:rPr>
        <w:t>applicable functionality</w:t>
      </w:r>
      <w:r w:rsidR="007A7F9C">
        <w:rPr>
          <w:szCs w:val="22"/>
          <w:lang w:eastAsia="ko-KR"/>
        </w:rPr>
        <w:t>’, and ‘activate functionality’</w:t>
      </w:r>
      <w:r>
        <w:rPr>
          <w:szCs w:val="22"/>
          <w:lang w:eastAsia="ko-KR"/>
        </w:rPr>
        <w:t>.</w:t>
      </w:r>
      <w:r w:rsidR="002E63B8">
        <w:rPr>
          <w:szCs w:val="22"/>
          <w:lang w:eastAsia="ko-KR"/>
        </w:rPr>
        <w:t xml:space="preserve"> </w:t>
      </w:r>
      <w:r w:rsidR="00B67FEF">
        <w:rPr>
          <w:rFonts w:hint="eastAsia"/>
          <w:szCs w:val="22"/>
          <w:lang w:eastAsia="ko-KR"/>
        </w:rPr>
        <w:t>D</w:t>
      </w:r>
      <w:r w:rsidR="00B67FEF">
        <w:rPr>
          <w:szCs w:val="22"/>
          <w:lang w:eastAsia="ko-KR"/>
        </w:rPr>
        <w:t xml:space="preserve">uring the latest RAN2 meeting, we </w:t>
      </w:r>
      <w:r w:rsidR="00191954">
        <w:rPr>
          <w:szCs w:val="22"/>
          <w:lang w:eastAsia="ko-KR"/>
        </w:rPr>
        <w:t>have reached agreement regarding the</w:t>
      </w:r>
      <w:r w:rsidR="00AD02E1">
        <w:rPr>
          <w:szCs w:val="22"/>
          <w:lang w:eastAsia="ko-KR"/>
        </w:rPr>
        <w:t xml:space="preserve"> meaning of</w:t>
      </w:r>
      <w:r w:rsidR="00191954">
        <w:rPr>
          <w:szCs w:val="22"/>
          <w:lang w:eastAsia="ko-KR"/>
        </w:rPr>
        <w:t xml:space="preserve"> </w:t>
      </w:r>
      <w:r w:rsidR="007A7F9C">
        <w:rPr>
          <w:szCs w:val="22"/>
          <w:lang w:eastAsia="ko-KR"/>
        </w:rPr>
        <w:t>‘</w:t>
      </w:r>
      <w:r w:rsidR="00191954">
        <w:rPr>
          <w:szCs w:val="22"/>
          <w:lang w:eastAsia="ko-KR"/>
        </w:rPr>
        <w:t>supported functionality</w:t>
      </w:r>
      <w:r w:rsidR="007A7F9C">
        <w:rPr>
          <w:szCs w:val="22"/>
          <w:lang w:eastAsia="ko-KR"/>
        </w:rPr>
        <w:t>’</w:t>
      </w:r>
      <w:r w:rsidR="00191954">
        <w:rPr>
          <w:szCs w:val="22"/>
          <w:lang w:eastAsia="ko-KR"/>
        </w:rPr>
        <w:t>.</w:t>
      </w:r>
    </w:p>
    <w:tbl>
      <w:tblPr>
        <w:tblStyle w:val="TableGrid"/>
        <w:tblW w:w="0" w:type="auto"/>
        <w:tblLook w:val="04A0" w:firstRow="1" w:lastRow="0" w:firstColumn="1" w:lastColumn="0" w:noHBand="0" w:noVBand="1"/>
      </w:tblPr>
      <w:tblGrid>
        <w:gridCol w:w="9631"/>
      </w:tblGrid>
      <w:tr w:rsidR="00191954" w14:paraId="16DA49C2" w14:textId="77777777" w:rsidTr="00191954">
        <w:tc>
          <w:tcPr>
            <w:tcW w:w="9631" w:type="dxa"/>
          </w:tcPr>
          <w:p w14:paraId="77AB3C39" w14:textId="55C9C1FA" w:rsidR="00191954" w:rsidRPr="00191954" w:rsidRDefault="00191954" w:rsidP="0018745F">
            <w:pPr>
              <w:tabs>
                <w:tab w:val="left" w:pos="862"/>
              </w:tabs>
              <w:rPr>
                <w:rFonts w:ascii="Arial" w:eastAsiaTheme="minorEastAsia" w:hAnsi="Arial" w:cs="Arial"/>
                <w:sz w:val="18"/>
                <w:szCs w:val="18"/>
                <w:lang w:eastAsia="ko-KR"/>
              </w:rPr>
            </w:pPr>
            <w:r w:rsidRPr="00191954">
              <w:rPr>
                <w:rFonts w:ascii="Arial" w:eastAsiaTheme="minorEastAsia" w:hAnsi="Arial" w:cs="Arial"/>
                <w:sz w:val="18"/>
                <w:szCs w:val="18"/>
                <w:lang w:eastAsia="ko-KR"/>
              </w:rPr>
              <w:t xml:space="preserve">Agreement on </w:t>
            </w:r>
            <w:r w:rsidRPr="00191954">
              <w:rPr>
                <w:rFonts w:ascii="Arial" w:eastAsiaTheme="minorEastAsia" w:hAnsi="Arial" w:cs="Arial" w:hint="eastAsia"/>
                <w:sz w:val="18"/>
                <w:szCs w:val="18"/>
                <w:lang w:eastAsia="ko-KR"/>
              </w:rPr>
              <w:t>R</w:t>
            </w:r>
            <w:r w:rsidRPr="00191954">
              <w:rPr>
                <w:rFonts w:ascii="Arial" w:eastAsiaTheme="minorEastAsia" w:hAnsi="Arial" w:cs="Arial"/>
                <w:sz w:val="18"/>
                <w:szCs w:val="18"/>
                <w:lang w:eastAsia="ko-KR"/>
              </w:rPr>
              <w:t>AN2 #125bis meeting</w:t>
            </w:r>
          </w:p>
          <w:p w14:paraId="24DB9470" w14:textId="73662D6B" w:rsidR="00191954" w:rsidRPr="00AD02E1" w:rsidRDefault="00191954" w:rsidP="00AD02E1">
            <w:pPr>
              <w:pStyle w:val="ListParagraph"/>
              <w:numPr>
                <w:ilvl w:val="0"/>
                <w:numId w:val="37"/>
              </w:numPr>
              <w:tabs>
                <w:tab w:val="left" w:pos="862"/>
              </w:tabs>
              <w:ind w:leftChars="0"/>
              <w:rPr>
                <w:szCs w:val="22"/>
                <w:lang w:eastAsia="ko-KR"/>
              </w:rPr>
            </w:pPr>
            <w:r w:rsidRPr="00191954">
              <w:rPr>
                <w:rFonts w:ascii="Arial" w:eastAsia="PMingLiU" w:hAnsi="Arial" w:cs="Arial"/>
                <w:sz w:val="18"/>
                <w:szCs w:val="18"/>
                <w:lang w:eastAsia="zh-TW"/>
              </w:rPr>
              <w:t xml:space="preserve">Which AI/ML-enabled Features/FGs and functionalities are supported should be standardized. The details wait for RAN1’s progress. “supported” means that the UE </w:t>
            </w:r>
            <w:proofErr w:type="gramStart"/>
            <w:r w:rsidRPr="00191954">
              <w:rPr>
                <w:rFonts w:ascii="Arial" w:eastAsia="PMingLiU" w:hAnsi="Arial" w:cs="Arial"/>
                <w:sz w:val="18"/>
                <w:szCs w:val="18"/>
                <w:lang w:eastAsia="zh-TW"/>
              </w:rPr>
              <w:t>is capable of supporting</w:t>
            </w:r>
            <w:proofErr w:type="gramEnd"/>
            <w:r w:rsidRPr="00191954">
              <w:rPr>
                <w:rFonts w:ascii="Arial" w:eastAsia="PMingLiU" w:hAnsi="Arial" w:cs="Arial"/>
                <w:sz w:val="18"/>
                <w:szCs w:val="18"/>
                <w:lang w:eastAsia="zh-TW"/>
              </w:rPr>
              <w:t xml:space="preserve"> the functionality and doesn’t mean </w:t>
            </w:r>
            <w:proofErr w:type="spellStart"/>
            <w:r w:rsidRPr="00191954">
              <w:rPr>
                <w:rFonts w:ascii="Arial" w:eastAsia="PMingLiU" w:hAnsi="Arial" w:cs="Arial"/>
                <w:sz w:val="18"/>
                <w:szCs w:val="18"/>
                <w:lang w:eastAsia="zh-TW"/>
              </w:rPr>
              <w:t>neccesarily</w:t>
            </w:r>
            <w:proofErr w:type="spellEnd"/>
            <w:r w:rsidRPr="00191954">
              <w:rPr>
                <w:rFonts w:ascii="Arial" w:eastAsia="PMingLiU" w:hAnsi="Arial" w:cs="Arial"/>
                <w:sz w:val="18"/>
                <w:szCs w:val="18"/>
                <w:lang w:eastAsia="zh-TW"/>
              </w:rPr>
              <w:t xml:space="preserve"> that the UE has the model available. FFS what functionality refers to.</w:t>
            </w:r>
          </w:p>
        </w:tc>
      </w:tr>
    </w:tbl>
    <w:p w14:paraId="687BF584" w14:textId="6D661CBC" w:rsidR="007A7F9C" w:rsidRDefault="007A7F9C" w:rsidP="007A7F9C">
      <w:pPr>
        <w:tabs>
          <w:tab w:val="left" w:pos="862"/>
        </w:tabs>
        <w:spacing w:before="240"/>
        <w:rPr>
          <w:szCs w:val="22"/>
          <w:lang w:eastAsia="ko-KR"/>
        </w:rPr>
      </w:pPr>
      <w:r>
        <w:rPr>
          <w:rFonts w:hint="eastAsia"/>
          <w:szCs w:val="22"/>
          <w:lang w:eastAsia="ko-KR"/>
        </w:rPr>
        <w:t>A</w:t>
      </w:r>
      <w:r>
        <w:rPr>
          <w:szCs w:val="22"/>
          <w:lang w:eastAsia="ko-KR"/>
        </w:rPr>
        <w:t xml:space="preserve">ccording to the agreement, ‘supported functionality’ does not mean that the UE had a model for the functionality, nor does it guarantee that the UE has appropriate settings for the model. Conversely, ‘applicable functionality’ can </w:t>
      </w:r>
      <w:r w:rsidR="005F5AAD">
        <w:rPr>
          <w:szCs w:val="22"/>
          <w:lang w:eastAsia="ko-KR"/>
        </w:rPr>
        <w:t>indicate</w:t>
      </w:r>
      <w:r>
        <w:rPr>
          <w:szCs w:val="22"/>
          <w:lang w:eastAsia="ko-KR"/>
        </w:rPr>
        <w:t xml:space="preserve"> that the UE </w:t>
      </w:r>
      <w:r w:rsidR="005F5AAD" w:rsidRPr="005F5AAD">
        <w:rPr>
          <w:szCs w:val="22"/>
          <w:lang w:eastAsia="ko-KR"/>
        </w:rPr>
        <w:t>possesses</w:t>
      </w:r>
      <w:r w:rsidR="005F5AAD">
        <w:rPr>
          <w:szCs w:val="22"/>
          <w:lang w:eastAsia="ko-KR"/>
        </w:rPr>
        <w:t xml:space="preserve"> both</w:t>
      </w:r>
      <w:r>
        <w:rPr>
          <w:szCs w:val="22"/>
          <w:lang w:eastAsia="ko-KR"/>
        </w:rPr>
        <w:t xml:space="preserve"> a model and appropriate setting</w:t>
      </w:r>
      <w:r w:rsidR="005F5AAD">
        <w:rPr>
          <w:szCs w:val="22"/>
          <w:lang w:eastAsia="ko-KR"/>
        </w:rPr>
        <w:t>s for the functionality</w:t>
      </w:r>
      <w:r>
        <w:rPr>
          <w:szCs w:val="22"/>
          <w:lang w:eastAsia="ko-KR"/>
        </w:rPr>
        <w:t xml:space="preserve">. If the UE is configured </w:t>
      </w:r>
      <w:r w:rsidR="005F5AAD">
        <w:rPr>
          <w:szCs w:val="22"/>
          <w:lang w:eastAsia="ko-KR"/>
        </w:rPr>
        <w:t xml:space="preserve">with </w:t>
      </w:r>
      <w:r>
        <w:rPr>
          <w:szCs w:val="22"/>
          <w:lang w:eastAsia="ko-KR"/>
        </w:rPr>
        <w:t>applicability</w:t>
      </w:r>
      <w:r w:rsidR="00D42E42">
        <w:rPr>
          <w:szCs w:val="22"/>
          <w:lang w:eastAsia="ko-KR"/>
        </w:rPr>
        <w:t>-</w:t>
      </w:r>
      <w:r>
        <w:rPr>
          <w:szCs w:val="22"/>
          <w:lang w:eastAsia="ko-KR"/>
        </w:rPr>
        <w:t xml:space="preserve">related condition from the network, </w:t>
      </w:r>
      <w:bookmarkStart w:id="0" w:name="_Hlk165903570"/>
      <w:r w:rsidR="005F5AAD">
        <w:rPr>
          <w:szCs w:val="22"/>
          <w:lang w:eastAsia="ko-KR"/>
        </w:rPr>
        <w:t>it should satisfy these conditions without UE internal problem, ensuring ‘applicable functionality’</w:t>
      </w:r>
      <w:r>
        <w:rPr>
          <w:szCs w:val="22"/>
          <w:lang w:eastAsia="ko-KR"/>
        </w:rPr>
        <w:t xml:space="preserve">. </w:t>
      </w:r>
      <w:r w:rsidR="005F5AAD" w:rsidRPr="005F5AAD">
        <w:rPr>
          <w:szCs w:val="22"/>
          <w:lang w:eastAsia="ko-KR"/>
        </w:rPr>
        <w:t>However, further discussions may be needed regarding applicability-related conditions and any potential internal problems within the UE</w:t>
      </w:r>
      <w:r w:rsidR="005F5AAD">
        <w:rPr>
          <w:szCs w:val="22"/>
          <w:lang w:eastAsia="ko-KR"/>
        </w:rPr>
        <w:t>.</w:t>
      </w:r>
    </w:p>
    <w:bookmarkEnd w:id="0"/>
    <w:p w14:paraId="4DACEFC7" w14:textId="5FE26B98" w:rsidR="00BE1B87" w:rsidRDefault="00DF1C1A" w:rsidP="006916F8">
      <w:pPr>
        <w:tabs>
          <w:tab w:val="left" w:pos="862"/>
        </w:tabs>
        <w:rPr>
          <w:szCs w:val="22"/>
          <w:lang w:eastAsia="ko-KR"/>
        </w:rPr>
      </w:pPr>
      <w:r>
        <w:rPr>
          <w:rFonts w:hint="eastAsia"/>
          <w:szCs w:val="22"/>
          <w:lang w:eastAsia="ko-KR"/>
        </w:rPr>
        <w:t>B</w:t>
      </w:r>
      <w:r>
        <w:rPr>
          <w:szCs w:val="22"/>
          <w:lang w:eastAsia="ko-KR"/>
        </w:rPr>
        <w:t xml:space="preserve">ased on the UE capability and/or applicability of the functionality, the </w:t>
      </w:r>
      <w:r w:rsidR="005F5AAD">
        <w:rPr>
          <w:szCs w:val="22"/>
          <w:lang w:eastAsia="ko-KR"/>
        </w:rPr>
        <w:t>network can send</w:t>
      </w:r>
      <w:r>
        <w:rPr>
          <w:szCs w:val="22"/>
          <w:lang w:eastAsia="ko-KR"/>
        </w:rPr>
        <w:t xml:space="preserve"> activation command for the functionality</w:t>
      </w:r>
      <w:r w:rsidR="005F5AAD">
        <w:rPr>
          <w:szCs w:val="22"/>
          <w:lang w:eastAsia="ko-KR"/>
        </w:rPr>
        <w:t xml:space="preserve">, </w:t>
      </w:r>
      <w:r>
        <w:rPr>
          <w:szCs w:val="22"/>
          <w:lang w:eastAsia="ko-KR"/>
        </w:rPr>
        <w:t xml:space="preserve">or </w:t>
      </w:r>
      <w:r w:rsidR="005F5AAD">
        <w:rPr>
          <w:szCs w:val="22"/>
          <w:lang w:eastAsia="ko-KR"/>
        </w:rPr>
        <w:t xml:space="preserve">the UE </w:t>
      </w:r>
      <w:r>
        <w:rPr>
          <w:szCs w:val="22"/>
          <w:lang w:eastAsia="ko-KR"/>
        </w:rPr>
        <w:t>can decide to activate the functionality on its own. This functionality can be defined as “activated functionality”.</w:t>
      </w:r>
    </w:p>
    <w:p w14:paraId="79981519" w14:textId="5AA0352F" w:rsidR="006916F8" w:rsidRDefault="00D87AAC" w:rsidP="00D87AAC">
      <w:pPr>
        <w:tabs>
          <w:tab w:val="left" w:pos="862"/>
        </w:tabs>
        <w:spacing w:before="240" w:after="0"/>
        <w:jc w:val="center"/>
        <w:rPr>
          <w:rFonts w:ascii="Arial" w:hAnsi="Arial" w:cs="Arial"/>
          <w:b/>
          <w:bCs/>
          <w:szCs w:val="22"/>
          <w:lang w:eastAsia="ko-KR"/>
        </w:rPr>
      </w:pPr>
      <w:r w:rsidRPr="00D87AAC">
        <w:rPr>
          <w:noProof/>
          <w:szCs w:val="22"/>
          <w:lang w:eastAsia="ko-KR"/>
        </w:rPr>
        <w:lastRenderedPageBreak/>
        <w:drawing>
          <wp:inline distT="0" distB="0" distL="0" distR="0" wp14:anchorId="1CFF64B7" wp14:editId="1C02D16B">
            <wp:extent cx="2190466" cy="2165785"/>
            <wp:effectExtent l="0" t="0" r="635" b="6350"/>
            <wp:docPr id="2" name="Picture 2" descr="A diagram of a diagram of func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functions&#10;&#10;Description automatically generated"/>
                    <pic:cNvPicPr/>
                  </pic:nvPicPr>
                  <pic:blipFill>
                    <a:blip r:embed="rId9"/>
                    <a:stretch>
                      <a:fillRect/>
                    </a:stretch>
                  </pic:blipFill>
                  <pic:spPr>
                    <a:xfrm>
                      <a:off x="0" y="0"/>
                      <a:ext cx="2200517" cy="2175723"/>
                    </a:xfrm>
                    <a:prstGeom prst="rect">
                      <a:avLst/>
                    </a:prstGeom>
                  </pic:spPr>
                </pic:pic>
              </a:graphicData>
            </a:graphic>
          </wp:inline>
        </w:drawing>
      </w:r>
    </w:p>
    <w:p w14:paraId="29FDE2C4" w14:textId="545D1DC9" w:rsidR="00D87AAC" w:rsidRPr="00D87AAC" w:rsidRDefault="00D87AAC" w:rsidP="00D87AAC">
      <w:pPr>
        <w:tabs>
          <w:tab w:val="left" w:pos="862"/>
        </w:tabs>
        <w:spacing w:before="240"/>
        <w:jc w:val="center"/>
        <w:rPr>
          <w:szCs w:val="22"/>
          <w:lang w:eastAsia="ko-KR"/>
        </w:rPr>
      </w:pPr>
      <w:r w:rsidRPr="00D87AAC">
        <w:rPr>
          <w:szCs w:val="22"/>
          <w:lang w:eastAsia="ko-KR"/>
        </w:rPr>
        <w:t xml:space="preserve">&lt;Figure 1. </w:t>
      </w:r>
      <w:r>
        <w:rPr>
          <w:szCs w:val="22"/>
          <w:lang w:eastAsia="ko-KR"/>
        </w:rPr>
        <w:t>Relationship between supported/applicable/activated functionality</w:t>
      </w:r>
      <w:r w:rsidRPr="00D87AAC">
        <w:rPr>
          <w:szCs w:val="22"/>
          <w:lang w:eastAsia="ko-KR"/>
        </w:rPr>
        <w:t>&gt;</w:t>
      </w:r>
    </w:p>
    <w:p w14:paraId="162EC03A" w14:textId="24DC5C57" w:rsidR="00BE1B87" w:rsidRPr="00643A78" w:rsidRDefault="00DF1C1A" w:rsidP="006916F8">
      <w:pPr>
        <w:tabs>
          <w:tab w:val="left" w:pos="862"/>
        </w:tabs>
        <w:rPr>
          <w:rFonts w:ascii="Arial" w:hAnsi="Arial" w:cs="Arial"/>
          <w:b/>
          <w:bCs/>
          <w:szCs w:val="22"/>
          <w:lang w:eastAsia="ko-KR"/>
        </w:rPr>
      </w:pPr>
      <w:r w:rsidRPr="00643A78">
        <w:rPr>
          <w:rFonts w:ascii="Arial" w:hAnsi="Arial" w:cs="Arial"/>
          <w:b/>
          <w:bCs/>
          <w:szCs w:val="22"/>
          <w:lang w:eastAsia="ko-KR"/>
        </w:rPr>
        <w:t xml:space="preserve">Proposal 1. To </w:t>
      </w:r>
      <w:r w:rsidR="00D87AAC">
        <w:rPr>
          <w:rFonts w:ascii="Arial" w:hAnsi="Arial" w:cs="Arial"/>
          <w:b/>
          <w:bCs/>
          <w:szCs w:val="22"/>
          <w:lang w:eastAsia="ko-KR"/>
        </w:rPr>
        <w:t>understand</w:t>
      </w:r>
      <w:r w:rsidRPr="00643A78">
        <w:rPr>
          <w:rFonts w:ascii="Arial" w:hAnsi="Arial" w:cs="Arial"/>
          <w:b/>
          <w:bCs/>
          <w:szCs w:val="22"/>
          <w:lang w:eastAsia="ko-KR"/>
        </w:rPr>
        <w:t xml:space="preserve"> applicable functionality and activated functionality</w:t>
      </w:r>
    </w:p>
    <w:p w14:paraId="7830B87B" w14:textId="0FED26A6" w:rsidR="00DF1C1A" w:rsidRPr="00643A78" w:rsidRDefault="00DF1C1A" w:rsidP="006916F8">
      <w:pPr>
        <w:pStyle w:val="ListParagraph"/>
        <w:numPr>
          <w:ilvl w:val="0"/>
          <w:numId w:val="37"/>
        </w:numPr>
        <w:tabs>
          <w:tab w:val="left" w:pos="862"/>
        </w:tabs>
        <w:ind w:leftChars="0"/>
        <w:rPr>
          <w:rFonts w:ascii="Arial" w:hAnsi="Arial" w:cs="Arial"/>
          <w:b/>
          <w:bCs/>
          <w:szCs w:val="22"/>
          <w:lang w:eastAsia="ko-KR"/>
        </w:rPr>
      </w:pPr>
      <w:r w:rsidRPr="00643A78">
        <w:rPr>
          <w:rFonts w:ascii="Arial" w:hAnsi="Arial" w:cs="Arial"/>
          <w:b/>
          <w:bCs/>
          <w:szCs w:val="22"/>
          <w:lang w:eastAsia="ko-KR"/>
        </w:rPr>
        <w:t xml:space="preserve">Applicable functionality: </w:t>
      </w:r>
      <w:r w:rsidR="006916F8" w:rsidRPr="00643A78">
        <w:rPr>
          <w:rFonts w:ascii="Arial" w:hAnsi="Arial" w:cs="Arial"/>
          <w:b/>
          <w:bCs/>
          <w:szCs w:val="22"/>
          <w:lang w:eastAsia="ko-KR"/>
        </w:rPr>
        <w:t xml:space="preserve">the UE has a model for the functionality and received appropriate setting. </w:t>
      </w:r>
      <w:r w:rsidR="00DE76FE">
        <w:rPr>
          <w:rFonts w:ascii="Arial" w:hAnsi="Arial" w:cs="Arial"/>
          <w:b/>
          <w:bCs/>
          <w:szCs w:val="22"/>
          <w:lang w:eastAsia="ko-KR"/>
        </w:rPr>
        <w:t xml:space="preserve">FFS </w:t>
      </w:r>
      <w:r w:rsidR="006916F8" w:rsidRPr="00643A78">
        <w:rPr>
          <w:rFonts w:ascii="Arial" w:hAnsi="Arial" w:cs="Arial"/>
          <w:b/>
          <w:bCs/>
          <w:szCs w:val="22"/>
          <w:lang w:eastAsia="ko-KR"/>
        </w:rPr>
        <w:t xml:space="preserve">If applicability condition </w:t>
      </w:r>
      <w:r w:rsidR="00DE76FE">
        <w:rPr>
          <w:rFonts w:ascii="Arial" w:hAnsi="Arial" w:cs="Arial"/>
          <w:b/>
          <w:bCs/>
          <w:szCs w:val="22"/>
          <w:lang w:eastAsia="ko-KR"/>
        </w:rPr>
        <w:t>is configured</w:t>
      </w:r>
      <w:r w:rsidR="006916F8" w:rsidRPr="00643A78">
        <w:rPr>
          <w:rFonts w:ascii="Arial" w:hAnsi="Arial" w:cs="Arial"/>
          <w:b/>
          <w:bCs/>
          <w:szCs w:val="22"/>
          <w:lang w:eastAsia="ko-KR"/>
        </w:rPr>
        <w:t xml:space="preserve">, the UE satisfy the </w:t>
      </w:r>
      <w:r w:rsidR="00DE76FE">
        <w:rPr>
          <w:rFonts w:ascii="Arial" w:hAnsi="Arial" w:cs="Arial"/>
          <w:b/>
          <w:bCs/>
          <w:szCs w:val="22"/>
          <w:lang w:eastAsia="ko-KR"/>
        </w:rPr>
        <w:t>applicability</w:t>
      </w:r>
      <w:r w:rsidR="006916F8" w:rsidRPr="00643A78">
        <w:rPr>
          <w:rFonts w:ascii="Arial" w:hAnsi="Arial" w:cs="Arial"/>
          <w:b/>
          <w:bCs/>
          <w:szCs w:val="22"/>
          <w:lang w:eastAsia="ko-KR"/>
        </w:rPr>
        <w:t xml:space="preserve"> condition. </w:t>
      </w:r>
      <w:r w:rsidR="00DE76FE">
        <w:rPr>
          <w:rFonts w:ascii="Arial" w:hAnsi="Arial" w:cs="Arial"/>
          <w:b/>
          <w:bCs/>
          <w:szCs w:val="22"/>
          <w:lang w:eastAsia="ko-KR"/>
        </w:rPr>
        <w:t xml:space="preserve">FFS </w:t>
      </w:r>
      <w:r w:rsidR="006916F8" w:rsidRPr="00643A78">
        <w:rPr>
          <w:rFonts w:ascii="Arial" w:hAnsi="Arial" w:cs="Arial"/>
          <w:b/>
          <w:bCs/>
          <w:szCs w:val="22"/>
          <w:lang w:eastAsia="ko-KR"/>
        </w:rPr>
        <w:t>There would be no UE internal problem as well.</w:t>
      </w:r>
    </w:p>
    <w:p w14:paraId="6469C73B" w14:textId="6E7BE973" w:rsidR="006916F8" w:rsidRPr="00643A78" w:rsidRDefault="002E27C0" w:rsidP="006916F8">
      <w:pPr>
        <w:pStyle w:val="ListParagraph"/>
        <w:numPr>
          <w:ilvl w:val="0"/>
          <w:numId w:val="37"/>
        </w:numPr>
        <w:tabs>
          <w:tab w:val="left" w:pos="862"/>
        </w:tabs>
        <w:ind w:leftChars="0"/>
        <w:rPr>
          <w:rFonts w:ascii="Arial" w:hAnsi="Arial" w:cs="Arial"/>
          <w:b/>
          <w:bCs/>
          <w:szCs w:val="22"/>
          <w:lang w:eastAsia="ko-KR"/>
        </w:rPr>
      </w:pPr>
      <w:r w:rsidRPr="00643A78">
        <w:rPr>
          <w:rFonts w:ascii="Arial" w:hAnsi="Arial" w:cs="Arial"/>
          <w:b/>
          <w:bCs/>
          <w:szCs w:val="22"/>
          <w:lang w:eastAsia="ko-KR"/>
        </w:rPr>
        <w:t>Activated functionality: the UE received activation command for the functionality from the network, or the UE decided to activate the functionality on its own</w:t>
      </w:r>
    </w:p>
    <w:p w14:paraId="353C05B9" w14:textId="574F8B7A" w:rsidR="00643A78" w:rsidRPr="00643A78" w:rsidRDefault="00643A78" w:rsidP="00643A78">
      <w:pPr>
        <w:tabs>
          <w:tab w:val="left" w:pos="862"/>
        </w:tabs>
        <w:spacing w:before="240"/>
        <w:rPr>
          <w:rFonts w:ascii="Arial" w:eastAsiaTheme="minorEastAsia" w:hAnsi="Arial" w:cs="Arial"/>
          <w:lang w:eastAsia="ko-KR"/>
        </w:rPr>
      </w:pPr>
      <w:bookmarkStart w:id="1" w:name="_Hlk165987736"/>
      <w:proofErr w:type="gramStart"/>
      <w:r>
        <w:rPr>
          <w:szCs w:val="22"/>
          <w:lang w:eastAsia="ko-KR"/>
        </w:rPr>
        <w:t>In order to</w:t>
      </w:r>
      <w:proofErr w:type="gramEnd"/>
      <w:r>
        <w:rPr>
          <w:szCs w:val="22"/>
          <w:lang w:eastAsia="ko-KR"/>
        </w:rPr>
        <w:t xml:space="preserve"> manage functionalit</w:t>
      </w:r>
      <w:r w:rsidR="0098713D">
        <w:rPr>
          <w:szCs w:val="22"/>
          <w:lang w:eastAsia="ko-KR"/>
        </w:rPr>
        <w:t>ies</w:t>
      </w:r>
      <w:r>
        <w:rPr>
          <w:szCs w:val="22"/>
          <w:lang w:eastAsia="ko-KR"/>
        </w:rPr>
        <w:t xml:space="preserve"> in the network, RAN2 should identify the functionality control unit </w:t>
      </w:r>
      <w:r w:rsidR="009825EB">
        <w:rPr>
          <w:szCs w:val="22"/>
          <w:lang w:eastAsia="ko-KR"/>
        </w:rPr>
        <w:t>for</w:t>
      </w:r>
      <w:r>
        <w:rPr>
          <w:szCs w:val="22"/>
          <w:lang w:eastAsia="ko-KR"/>
        </w:rPr>
        <w:t xml:space="preserve"> the signalling and procedures involved in exchanging and managing this functionality between the UE and the network. </w:t>
      </w:r>
    </w:p>
    <w:bookmarkEnd w:id="1"/>
    <w:p w14:paraId="5AB44B2B" w14:textId="08F1F307" w:rsidR="00643A78" w:rsidRPr="00875A1A" w:rsidRDefault="00643A78" w:rsidP="00643A78">
      <w:pPr>
        <w:tabs>
          <w:tab w:val="left" w:pos="862"/>
        </w:tabs>
        <w:rPr>
          <w:szCs w:val="22"/>
          <w:lang w:eastAsia="ko-KR"/>
        </w:rPr>
      </w:pPr>
      <w:r>
        <w:rPr>
          <w:szCs w:val="22"/>
          <w:lang w:eastAsia="ko-KR"/>
        </w:rPr>
        <w:t xml:space="preserve">In the case of the functionality-based LCM, </w:t>
      </w:r>
      <w:r w:rsidRPr="009E7C8B">
        <w:rPr>
          <w:szCs w:val="22"/>
          <w:lang w:eastAsia="ko-KR"/>
        </w:rPr>
        <w:t>the UE may conduct model-level LCM without identifying the model in the network. The UE may possess either a single model or multiple models</w:t>
      </w:r>
      <w:r>
        <w:rPr>
          <w:szCs w:val="22"/>
          <w:lang w:eastAsia="ko-KR"/>
        </w:rPr>
        <w:t xml:space="preserve"> for its functionality</w:t>
      </w:r>
      <w:r w:rsidRPr="009E7C8B">
        <w:rPr>
          <w:szCs w:val="22"/>
          <w:lang w:eastAsia="ko-KR"/>
        </w:rPr>
        <w:t xml:space="preserve">. </w:t>
      </w:r>
      <w:r>
        <w:rPr>
          <w:szCs w:val="22"/>
          <w:lang w:eastAsia="ko-KR"/>
        </w:rPr>
        <w:t>Given that e</w:t>
      </w:r>
      <w:r w:rsidRPr="009E7C8B">
        <w:rPr>
          <w:szCs w:val="22"/>
          <w:lang w:eastAsia="ko-KR"/>
        </w:rPr>
        <w:t>ach model identifies input and outpu</w:t>
      </w:r>
      <w:r>
        <w:rPr>
          <w:szCs w:val="22"/>
          <w:lang w:eastAsia="ko-KR"/>
        </w:rPr>
        <w:t>t that</w:t>
      </w:r>
      <w:r w:rsidRPr="009E7C8B">
        <w:rPr>
          <w:szCs w:val="22"/>
          <w:lang w:eastAsia="ko-KR"/>
        </w:rPr>
        <w:t xml:space="preserve"> can be determined by individual sub-use cases</w:t>
      </w:r>
      <w:r>
        <w:rPr>
          <w:szCs w:val="22"/>
          <w:lang w:eastAsia="ko-KR"/>
        </w:rPr>
        <w:t xml:space="preserve">, before executing </w:t>
      </w:r>
      <w:r w:rsidRPr="009E7C8B">
        <w:rPr>
          <w:szCs w:val="22"/>
          <w:lang w:eastAsia="ko-KR"/>
        </w:rPr>
        <w:t xml:space="preserve">at least one model, the UE must first determine </w:t>
      </w:r>
      <w:r>
        <w:rPr>
          <w:szCs w:val="22"/>
          <w:lang w:eastAsia="ko-KR"/>
        </w:rPr>
        <w:t xml:space="preserve">which sub-use-case is </w:t>
      </w:r>
      <w:r w:rsidRPr="009E7C8B">
        <w:rPr>
          <w:szCs w:val="22"/>
          <w:lang w:eastAsia="ko-KR"/>
        </w:rPr>
        <w:t>supported or applicabl</w:t>
      </w:r>
      <w:r>
        <w:rPr>
          <w:szCs w:val="22"/>
          <w:lang w:eastAsia="ko-KR"/>
        </w:rPr>
        <w:t>e</w:t>
      </w:r>
      <w:r w:rsidRPr="009E7C8B">
        <w:rPr>
          <w:szCs w:val="22"/>
          <w:lang w:eastAsia="ko-KR"/>
        </w:rPr>
        <w:t xml:space="preserve">. Therefore, functionality is regarded as sub-use case(s), and </w:t>
      </w:r>
      <w:r w:rsidR="00AD02E1">
        <w:rPr>
          <w:szCs w:val="22"/>
          <w:lang w:eastAsia="ko-KR"/>
        </w:rPr>
        <w:t xml:space="preserve">RAN2 can consider </w:t>
      </w:r>
      <w:r w:rsidRPr="009E7C8B">
        <w:rPr>
          <w:szCs w:val="22"/>
          <w:lang w:eastAsia="ko-KR"/>
        </w:rPr>
        <w:t>the granularity of functionality</w:t>
      </w:r>
      <w:r>
        <w:rPr>
          <w:szCs w:val="22"/>
          <w:lang w:eastAsia="ko-KR"/>
        </w:rPr>
        <w:t xml:space="preserve"> </w:t>
      </w:r>
      <w:r w:rsidR="00AD02E1">
        <w:rPr>
          <w:szCs w:val="22"/>
          <w:lang w:eastAsia="ko-KR"/>
        </w:rPr>
        <w:t xml:space="preserve">as a sub-use case </w:t>
      </w:r>
      <w:r>
        <w:rPr>
          <w:szCs w:val="22"/>
          <w:lang w:eastAsia="ko-KR"/>
        </w:rPr>
        <w:t>for RAN2 signalling/procedure</w:t>
      </w:r>
      <w:r w:rsidR="00AD02E1">
        <w:rPr>
          <w:szCs w:val="22"/>
          <w:lang w:eastAsia="ko-KR"/>
        </w:rPr>
        <w:t>.</w:t>
      </w:r>
    </w:p>
    <w:p w14:paraId="0D76622E" w14:textId="35E62F94" w:rsidR="005002A1" w:rsidRDefault="005002A1" w:rsidP="007F1204">
      <w:pPr>
        <w:tabs>
          <w:tab w:val="left" w:pos="862"/>
        </w:tabs>
        <w:rPr>
          <w:rFonts w:ascii="Arial" w:hAnsi="Arial" w:cs="Arial"/>
          <w:b/>
          <w:bCs/>
          <w:szCs w:val="22"/>
          <w:lang w:eastAsia="ko-KR"/>
        </w:rPr>
      </w:pPr>
      <w:r>
        <w:rPr>
          <w:rFonts w:ascii="Arial" w:hAnsi="Arial" w:cs="Arial" w:hint="eastAsia"/>
          <w:b/>
          <w:bCs/>
          <w:szCs w:val="22"/>
          <w:lang w:eastAsia="ko-KR"/>
        </w:rPr>
        <w:t>O</w:t>
      </w:r>
      <w:r>
        <w:rPr>
          <w:rFonts w:ascii="Arial" w:hAnsi="Arial" w:cs="Arial"/>
          <w:b/>
          <w:bCs/>
          <w:szCs w:val="22"/>
          <w:lang w:eastAsia="ko-KR"/>
        </w:rPr>
        <w:t xml:space="preserve">bservation 1. </w:t>
      </w:r>
      <w:r w:rsidR="007F1204">
        <w:rPr>
          <w:rFonts w:ascii="Arial" w:hAnsi="Arial" w:cs="Arial"/>
          <w:b/>
          <w:bCs/>
          <w:szCs w:val="22"/>
          <w:lang w:eastAsia="ko-KR"/>
        </w:rPr>
        <w:t xml:space="preserve">From RAN2 point of view, granularity of functionality can be a </w:t>
      </w:r>
      <w:r w:rsidR="007F1204" w:rsidRPr="007F1204">
        <w:rPr>
          <w:rFonts w:ascii="Arial" w:hAnsi="Arial" w:cs="Arial"/>
          <w:b/>
          <w:bCs/>
          <w:szCs w:val="22"/>
          <w:lang w:eastAsia="ko-KR"/>
        </w:rPr>
        <w:t xml:space="preserve">control unit </w:t>
      </w:r>
      <w:r w:rsidR="007F1204">
        <w:rPr>
          <w:rFonts w:ascii="Arial" w:hAnsi="Arial" w:cs="Arial"/>
          <w:b/>
          <w:bCs/>
          <w:szCs w:val="22"/>
          <w:lang w:eastAsia="ko-KR"/>
        </w:rPr>
        <w:t>for</w:t>
      </w:r>
      <w:r w:rsidR="007F1204" w:rsidRPr="007F1204">
        <w:rPr>
          <w:rFonts w:ascii="Arial" w:hAnsi="Arial" w:cs="Arial"/>
          <w:b/>
          <w:bCs/>
          <w:szCs w:val="22"/>
          <w:lang w:eastAsia="ko-KR"/>
        </w:rPr>
        <w:t xml:space="preserve"> signalling between the UE and the network.</w:t>
      </w:r>
      <w:r w:rsidR="007F1204">
        <w:rPr>
          <w:rFonts w:ascii="Arial" w:hAnsi="Arial" w:cs="Arial"/>
          <w:b/>
          <w:bCs/>
          <w:szCs w:val="22"/>
          <w:lang w:eastAsia="ko-KR"/>
        </w:rPr>
        <w:t xml:space="preserve"> </w:t>
      </w:r>
    </w:p>
    <w:p w14:paraId="19BCA4A4" w14:textId="7504DBE0" w:rsidR="00601A03" w:rsidRDefault="00643A78" w:rsidP="00643A78">
      <w:pPr>
        <w:tabs>
          <w:tab w:val="left" w:pos="862"/>
        </w:tabs>
        <w:rPr>
          <w:rFonts w:ascii="Arial" w:hAnsi="Arial" w:cs="Arial"/>
          <w:b/>
          <w:bCs/>
          <w:szCs w:val="22"/>
          <w:lang w:eastAsia="ko-KR"/>
        </w:rPr>
      </w:pPr>
      <w:r w:rsidRPr="00875A1A">
        <w:rPr>
          <w:rFonts w:ascii="Arial" w:hAnsi="Arial" w:cs="Arial"/>
          <w:b/>
          <w:bCs/>
          <w:szCs w:val="22"/>
          <w:lang w:eastAsia="ko-KR"/>
        </w:rPr>
        <w:t xml:space="preserve">Proposal </w:t>
      </w:r>
      <w:r>
        <w:rPr>
          <w:rFonts w:ascii="Arial" w:hAnsi="Arial" w:cs="Arial"/>
          <w:b/>
          <w:bCs/>
          <w:szCs w:val="22"/>
          <w:lang w:eastAsia="ko-KR"/>
        </w:rPr>
        <w:t>2</w:t>
      </w:r>
      <w:r w:rsidRPr="00875A1A">
        <w:rPr>
          <w:rFonts w:ascii="Arial" w:hAnsi="Arial" w:cs="Arial"/>
          <w:b/>
          <w:bCs/>
          <w:szCs w:val="22"/>
          <w:lang w:eastAsia="ko-KR"/>
        </w:rPr>
        <w:t xml:space="preserve">. Functionality </w:t>
      </w:r>
      <w:r>
        <w:rPr>
          <w:rFonts w:ascii="Arial" w:hAnsi="Arial" w:cs="Arial"/>
          <w:b/>
          <w:bCs/>
          <w:szCs w:val="22"/>
          <w:lang w:eastAsia="ko-KR"/>
        </w:rPr>
        <w:t>is regarded</w:t>
      </w:r>
      <w:r w:rsidRPr="00875A1A">
        <w:rPr>
          <w:rFonts w:ascii="Arial" w:hAnsi="Arial" w:cs="Arial"/>
          <w:b/>
          <w:bCs/>
          <w:szCs w:val="22"/>
          <w:lang w:eastAsia="ko-KR"/>
        </w:rPr>
        <w:t xml:space="preserve"> as sub-use</w:t>
      </w:r>
      <w:r>
        <w:rPr>
          <w:rFonts w:ascii="Arial" w:hAnsi="Arial" w:cs="Arial"/>
          <w:b/>
          <w:bCs/>
          <w:szCs w:val="22"/>
          <w:lang w:eastAsia="ko-KR"/>
        </w:rPr>
        <w:t>-</w:t>
      </w:r>
      <w:r w:rsidRPr="00875A1A">
        <w:rPr>
          <w:rFonts w:ascii="Arial" w:hAnsi="Arial" w:cs="Arial"/>
          <w:b/>
          <w:bCs/>
          <w:szCs w:val="22"/>
          <w:lang w:eastAsia="ko-KR"/>
        </w:rPr>
        <w:t xml:space="preserve">case(s). The granularity of functionality </w:t>
      </w:r>
      <w:r>
        <w:rPr>
          <w:rFonts w:ascii="Arial" w:hAnsi="Arial" w:cs="Arial"/>
          <w:b/>
          <w:bCs/>
          <w:szCs w:val="22"/>
          <w:lang w:eastAsia="ko-KR"/>
        </w:rPr>
        <w:t xml:space="preserve">for RAN2 signalling/procedure </w:t>
      </w:r>
      <w:r w:rsidRPr="00875A1A">
        <w:rPr>
          <w:rFonts w:ascii="Arial" w:hAnsi="Arial" w:cs="Arial"/>
          <w:b/>
          <w:bCs/>
          <w:szCs w:val="22"/>
          <w:lang w:eastAsia="ko-KR"/>
        </w:rPr>
        <w:t>is a sub-use</w:t>
      </w:r>
      <w:r>
        <w:rPr>
          <w:rFonts w:ascii="Arial" w:hAnsi="Arial" w:cs="Arial"/>
          <w:b/>
          <w:bCs/>
          <w:szCs w:val="22"/>
          <w:lang w:eastAsia="ko-KR"/>
        </w:rPr>
        <w:t>-</w:t>
      </w:r>
      <w:r w:rsidRPr="00875A1A">
        <w:rPr>
          <w:rFonts w:ascii="Arial" w:hAnsi="Arial" w:cs="Arial"/>
          <w:b/>
          <w:bCs/>
          <w:szCs w:val="22"/>
          <w:lang w:eastAsia="ko-KR"/>
        </w:rPr>
        <w:t>case</w:t>
      </w:r>
      <w:r w:rsidR="00AD02E1">
        <w:rPr>
          <w:rFonts w:ascii="Arial" w:hAnsi="Arial" w:cs="Arial"/>
          <w:b/>
          <w:bCs/>
          <w:szCs w:val="22"/>
          <w:lang w:eastAsia="ko-KR"/>
        </w:rPr>
        <w:t xml:space="preserve"> as a starting point</w:t>
      </w:r>
      <w:r w:rsidRPr="00875A1A">
        <w:rPr>
          <w:rFonts w:ascii="Arial" w:hAnsi="Arial" w:cs="Arial"/>
          <w:b/>
          <w:bCs/>
          <w:szCs w:val="22"/>
          <w:lang w:eastAsia="ko-KR"/>
        </w:rPr>
        <w:t>.</w:t>
      </w:r>
      <w:r w:rsidR="00AD02E1">
        <w:rPr>
          <w:rFonts w:ascii="Arial" w:hAnsi="Arial" w:cs="Arial"/>
          <w:b/>
          <w:bCs/>
          <w:szCs w:val="22"/>
          <w:lang w:eastAsia="ko-KR"/>
        </w:rPr>
        <w:t xml:space="preserve"> FFS on fine granularity of functionality, e.g., a specific feature unit  </w:t>
      </w:r>
    </w:p>
    <w:p w14:paraId="277B912F" w14:textId="1B635A70" w:rsidR="0018745F" w:rsidRPr="00A84402" w:rsidRDefault="0060559D" w:rsidP="00A84402">
      <w:pPr>
        <w:pStyle w:val="Heading2"/>
        <w:spacing w:after="240"/>
      </w:pPr>
      <w:r>
        <w:rPr>
          <w:rFonts w:hint="eastAsia"/>
        </w:rPr>
        <w:t>A</w:t>
      </w:r>
      <w:r>
        <w:t>pplicability related report</w:t>
      </w:r>
    </w:p>
    <w:p w14:paraId="4A2089F6" w14:textId="3318C035" w:rsidR="00643A78" w:rsidRPr="00643A78" w:rsidRDefault="00F21837" w:rsidP="00643A78">
      <w:pPr>
        <w:tabs>
          <w:tab w:val="left" w:pos="862"/>
        </w:tabs>
        <w:spacing w:before="240"/>
        <w:rPr>
          <w:szCs w:val="22"/>
          <w:lang w:eastAsia="ko-KR"/>
        </w:rPr>
      </w:pPr>
      <w:r w:rsidRPr="00F21837">
        <w:rPr>
          <w:szCs w:val="22"/>
          <w:lang w:eastAsia="ko-KR"/>
        </w:rPr>
        <w:t>During the last meeting, the discussion focused on the initial configuration aspects</w:t>
      </w:r>
      <w:r>
        <w:rPr>
          <w:szCs w:val="22"/>
          <w:lang w:eastAsia="ko-KR"/>
        </w:rPr>
        <w:t>, but f</w:t>
      </w:r>
      <w:r w:rsidR="00643A78" w:rsidRPr="00643A78">
        <w:rPr>
          <w:szCs w:val="22"/>
          <w:lang w:eastAsia="ko-KR"/>
        </w:rPr>
        <w:t>rom our understanding, there are two aspects of applicability related report:</w:t>
      </w:r>
    </w:p>
    <w:p w14:paraId="5D597144" w14:textId="701DDBA3" w:rsidR="00643A78" w:rsidRPr="00643A78" w:rsidRDefault="00643A78" w:rsidP="00643A78">
      <w:pPr>
        <w:pStyle w:val="ListParagraph"/>
        <w:numPr>
          <w:ilvl w:val="0"/>
          <w:numId w:val="37"/>
        </w:numPr>
        <w:tabs>
          <w:tab w:val="left" w:pos="862"/>
        </w:tabs>
        <w:ind w:leftChars="0"/>
        <w:rPr>
          <w:szCs w:val="22"/>
          <w:lang w:eastAsia="ko-KR"/>
        </w:rPr>
      </w:pPr>
      <w:r w:rsidRPr="00643A78">
        <w:rPr>
          <w:szCs w:val="22"/>
          <w:lang w:eastAsia="ko-KR"/>
        </w:rPr>
        <w:t>Configuration Aspect</w:t>
      </w:r>
      <w:r>
        <w:rPr>
          <w:szCs w:val="22"/>
          <w:lang w:eastAsia="ko-KR"/>
        </w:rPr>
        <w:t xml:space="preserve">: </w:t>
      </w:r>
      <w:r w:rsidRPr="00643A78">
        <w:rPr>
          <w:szCs w:val="22"/>
          <w:lang w:eastAsia="ko-KR"/>
        </w:rPr>
        <w:t xml:space="preserve">Applicability-related reporting may be utilized for the configuration of a specific (sub-)use case. </w:t>
      </w:r>
    </w:p>
    <w:p w14:paraId="4B5B21CF" w14:textId="718B89E2" w:rsidR="00643A78" w:rsidRDefault="00643A78" w:rsidP="00643A78">
      <w:pPr>
        <w:pStyle w:val="ListParagraph"/>
        <w:numPr>
          <w:ilvl w:val="0"/>
          <w:numId w:val="37"/>
        </w:numPr>
        <w:tabs>
          <w:tab w:val="left" w:pos="862"/>
        </w:tabs>
        <w:ind w:leftChars="0"/>
        <w:rPr>
          <w:szCs w:val="22"/>
          <w:lang w:eastAsia="ko-KR"/>
        </w:rPr>
      </w:pPr>
      <w:r w:rsidRPr="00643A78">
        <w:rPr>
          <w:szCs w:val="22"/>
          <w:lang w:eastAsia="ko-KR"/>
        </w:rPr>
        <w:t>Management Aspect</w:t>
      </w:r>
      <w:r w:rsidR="007417B3">
        <w:rPr>
          <w:szCs w:val="22"/>
          <w:lang w:eastAsia="ko-KR"/>
        </w:rPr>
        <w:t xml:space="preserve">: </w:t>
      </w:r>
      <w:r w:rsidR="007417B3" w:rsidRPr="007417B3">
        <w:rPr>
          <w:szCs w:val="22"/>
          <w:lang w:eastAsia="ko-KR"/>
        </w:rPr>
        <w:t>Applicability-related reporting may be used for functionality</w:t>
      </w:r>
      <w:r w:rsidR="007417B3">
        <w:rPr>
          <w:szCs w:val="22"/>
          <w:lang w:eastAsia="ko-KR"/>
        </w:rPr>
        <w:t xml:space="preserve"> </w:t>
      </w:r>
      <w:r w:rsidR="007417B3" w:rsidRPr="007417B3">
        <w:rPr>
          <w:szCs w:val="22"/>
          <w:lang w:eastAsia="ko-KR"/>
        </w:rPr>
        <w:t xml:space="preserve">activation, deactivation, switching, fallback, etc. </w:t>
      </w:r>
    </w:p>
    <w:p w14:paraId="4D08B822" w14:textId="2854E4A8" w:rsidR="005002A1" w:rsidRDefault="005002A1" w:rsidP="00804D99">
      <w:pPr>
        <w:tabs>
          <w:tab w:val="left" w:pos="862"/>
        </w:tabs>
        <w:rPr>
          <w:szCs w:val="22"/>
          <w:lang w:eastAsia="ko-KR"/>
        </w:rPr>
      </w:pPr>
      <w:r>
        <w:rPr>
          <w:rFonts w:hint="eastAsia"/>
          <w:szCs w:val="22"/>
          <w:lang w:eastAsia="ko-KR"/>
        </w:rPr>
        <w:t>R</w:t>
      </w:r>
      <w:r>
        <w:rPr>
          <w:szCs w:val="22"/>
          <w:lang w:eastAsia="ko-KR"/>
        </w:rPr>
        <w:t xml:space="preserve">egarding configuration aspect, the UE can inform </w:t>
      </w:r>
      <w:r w:rsidR="000851EF">
        <w:rPr>
          <w:szCs w:val="22"/>
          <w:lang w:eastAsia="ko-KR"/>
        </w:rPr>
        <w:t xml:space="preserve">the network of its </w:t>
      </w:r>
      <w:r w:rsidR="00804D99">
        <w:rPr>
          <w:szCs w:val="22"/>
          <w:lang w:eastAsia="ko-KR"/>
        </w:rPr>
        <w:t>applicability for a specific functionality with</w:t>
      </w:r>
      <w:r w:rsidR="00AE636B">
        <w:rPr>
          <w:szCs w:val="22"/>
          <w:lang w:eastAsia="ko-KR"/>
        </w:rPr>
        <w:t xml:space="preserve"> or without</w:t>
      </w:r>
      <w:r w:rsidR="00804D99">
        <w:rPr>
          <w:szCs w:val="22"/>
          <w:lang w:eastAsia="ko-KR"/>
        </w:rPr>
        <w:t xml:space="preserve"> </w:t>
      </w:r>
      <w:r>
        <w:rPr>
          <w:szCs w:val="22"/>
          <w:lang w:eastAsia="ko-KR"/>
        </w:rPr>
        <w:t xml:space="preserve">preferred configuration, e.g., 4-beam measurement configuration for 4 to 64 beam prediction. </w:t>
      </w:r>
      <w:r>
        <w:rPr>
          <w:szCs w:val="22"/>
          <w:lang w:eastAsia="ko-KR"/>
        </w:rPr>
        <w:lastRenderedPageBreak/>
        <w:t xml:space="preserve">Based on the reporting, the network can </w:t>
      </w:r>
      <w:r w:rsidR="000851EF">
        <w:rPr>
          <w:szCs w:val="22"/>
          <w:lang w:eastAsia="ko-KR"/>
        </w:rPr>
        <w:t>appropriately</w:t>
      </w:r>
      <w:r w:rsidR="00804D99">
        <w:rPr>
          <w:szCs w:val="22"/>
          <w:lang w:eastAsia="ko-KR"/>
        </w:rPr>
        <w:t xml:space="preserve"> </w:t>
      </w:r>
      <w:r>
        <w:rPr>
          <w:szCs w:val="22"/>
          <w:lang w:eastAsia="ko-KR"/>
        </w:rPr>
        <w:t>configure</w:t>
      </w:r>
      <w:r w:rsidR="000851EF">
        <w:rPr>
          <w:szCs w:val="22"/>
          <w:lang w:eastAsia="ko-KR"/>
        </w:rPr>
        <w:t xml:space="preserve"> the UE</w:t>
      </w:r>
      <w:r>
        <w:rPr>
          <w:szCs w:val="22"/>
          <w:lang w:eastAsia="ko-KR"/>
        </w:rPr>
        <w:t xml:space="preserve"> for the specific functionality. If the </w:t>
      </w:r>
      <w:r w:rsidR="00804D99">
        <w:rPr>
          <w:szCs w:val="22"/>
          <w:lang w:eastAsia="ko-KR"/>
        </w:rPr>
        <w:t xml:space="preserve">preferred configuration is changed in the UE side, or if the configured configuration </w:t>
      </w:r>
      <w:r w:rsidR="000851EF">
        <w:rPr>
          <w:szCs w:val="22"/>
          <w:lang w:eastAsia="ko-KR"/>
        </w:rPr>
        <w:t>becomes</w:t>
      </w:r>
      <w:r w:rsidR="00804D99">
        <w:rPr>
          <w:szCs w:val="22"/>
          <w:lang w:eastAsia="ko-KR"/>
        </w:rPr>
        <w:t xml:space="preserve"> </w:t>
      </w:r>
      <w:r w:rsidR="000851EF">
        <w:rPr>
          <w:szCs w:val="22"/>
          <w:lang w:eastAsia="ko-KR"/>
        </w:rPr>
        <w:t>in</w:t>
      </w:r>
      <w:r w:rsidR="00804D99">
        <w:rPr>
          <w:szCs w:val="22"/>
          <w:lang w:eastAsia="ko-KR"/>
        </w:rPr>
        <w:t>applicable, the UE can re-inform the</w:t>
      </w:r>
      <w:r w:rsidR="000851EF">
        <w:rPr>
          <w:szCs w:val="22"/>
          <w:lang w:eastAsia="ko-KR"/>
        </w:rPr>
        <w:t xml:space="preserve"> network of the</w:t>
      </w:r>
      <w:r w:rsidR="00804D99">
        <w:rPr>
          <w:szCs w:val="22"/>
          <w:lang w:eastAsia="ko-KR"/>
        </w:rPr>
        <w:t xml:space="preserve"> applicability for the specific functionality</w:t>
      </w:r>
      <w:r w:rsidR="00AE636B">
        <w:rPr>
          <w:szCs w:val="22"/>
          <w:lang w:eastAsia="ko-KR"/>
        </w:rPr>
        <w:t>.</w:t>
      </w:r>
      <w:r w:rsidR="00804D99">
        <w:rPr>
          <w:szCs w:val="22"/>
          <w:lang w:eastAsia="ko-KR"/>
        </w:rPr>
        <w:t xml:space="preserve"> </w:t>
      </w:r>
    </w:p>
    <w:p w14:paraId="4C90ACC5" w14:textId="22E71EF3" w:rsidR="00804D99" w:rsidRDefault="00804D99" w:rsidP="00F21837">
      <w:pPr>
        <w:tabs>
          <w:tab w:val="left" w:pos="862"/>
        </w:tabs>
        <w:spacing w:after="0"/>
        <w:rPr>
          <w:szCs w:val="22"/>
          <w:lang w:eastAsia="ko-KR"/>
        </w:rPr>
      </w:pPr>
      <w:r>
        <w:rPr>
          <w:rFonts w:hint="eastAsia"/>
          <w:szCs w:val="22"/>
          <w:lang w:eastAsia="ko-KR"/>
        </w:rPr>
        <w:t>R</w:t>
      </w:r>
      <w:r>
        <w:rPr>
          <w:szCs w:val="22"/>
          <w:lang w:eastAsia="ko-KR"/>
        </w:rPr>
        <w:t xml:space="preserve">egarding management aspect, when the UE inform </w:t>
      </w:r>
      <w:r w:rsidR="000851EF">
        <w:rPr>
          <w:szCs w:val="22"/>
          <w:lang w:eastAsia="ko-KR"/>
        </w:rPr>
        <w:t xml:space="preserve">the network of </w:t>
      </w:r>
      <w:r>
        <w:rPr>
          <w:szCs w:val="22"/>
          <w:lang w:eastAsia="ko-KR"/>
        </w:rPr>
        <w:t>applicability for a specific functionality, the network can decide whether to (de)activate, switching, fallback the functionality.</w:t>
      </w:r>
      <w:r w:rsidR="00F21837">
        <w:rPr>
          <w:szCs w:val="22"/>
          <w:lang w:eastAsia="ko-KR"/>
        </w:rPr>
        <w:t xml:space="preserve"> </w:t>
      </w:r>
      <w:r w:rsidR="000851EF">
        <w:rPr>
          <w:szCs w:val="22"/>
          <w:lang w:eastAsia="ko-KR"/>
        </w:rPr>
        <w:t>The availability of</w:t>
      </w:r>
      <w:r w:rsidR="00F21837">
        <w:rPr>
          <w:szCs w:val="22"/>
          <w:lang w:eastAsia="ko-KR"/>
        </w:rPr>
        <w:t xml:space="preserve"> the </w:t>
      </w:r>
      <w:r w:rsidR="00F21837">
        <w:rPr>
          <w:rFonts w:hint="eastAsia"/>
          <w:szCs w:val="22"/>
          <w:lang w:eastAsia="ko-KR"/>
        </w:rPr>
        <w:t>A</w:t>
      </w:r>
      <w:r w:rsidR="00F21837">
        <w:rPr>
          <w:szCs w:val="22"/>
          <w:lang w:eastAsia="ko-KR"/>
        </w:rPr>
        <w:t xml:space="preserve">IML operation cannot be determined solely by functionality performance or appropriate configuration. </w:t>
      </w:r>
      <w:r w:rsidR="00F21837">
        <w:rPr>
          <w:rFonts w:hint="eastAsia"/>
          <w:szCs w:val="22"/>
          <w:lang w:eastAsia="ko-KR"/>
        </w:rPr>
        <w:t>T</w:t>
      </w:r>
      <w:r w:rsidR="00F21837">
        <w:rPr>
          <w:szCs w:val="22"/>
          <w:lang w:eastAsia="ko-KR"/>
        </w:rPr>
        <w:t xml:space="preserve">herefore, </w:t>
      </w:r>
      <w:r>
        <w:rPr>
          <w:szCs w:val="22"/>
          <w:lang w:eastAsia="ko-KR"/>
        </w:rPr>
        <w:t xml:space="preserve">there </w:t>
      </w:r>
      <w:r w:rsidR="00F21837">
        <w:rPr>
          <w:szCs w:val="22"/>
          <w:lang w:eastAsia="ko-KR"/>
        </w:rPr>
        <w:t>would</w:t>
      </w:r>
      <w:r>
        <w:rPr>
          <w:szCs w:val="22"/>
          <w:lang w:eastAsia="ko-KR"/>
        </w:rPr>
        <w:t xml:space="preserve"> be additional applicability condition to determine applicabilit</w:t>
      </w:r>
      <w:r w:rsidR="00F21837">
        <w:rPr>
          <w:szCs w:val="22"/>
          <w:lang w:eastAsia="ko-KR"/>
        </w:rPr>
        <w:t xml:space="preserve">y </w:t>
      </w:r>
      <w:r w:rsidR="0071311B">
        <w:rPr>
          <w:szCs w:val="22"/>
          <w:lang w:eastAsia="ko-KR"/>
        </w:rPr>
        <w:t xml:space="preserve">such as NW/UE sided condition, </w:t>
      </w:r>
      <w:r w:rsidR="00F21837">
        <w:rPr>
          <w:szCs w:val="22"/>
          <w:lang w:eastAsia="ko-KR"/>
        </w:rPr>
        <w:t xml:space="preserve">but details can be discussed further. </w:t>
      </w:r>
    </w:p>
    <w:p w14:paraId="1BDD799B" w14:textId="537DB465" w:rsidR="00F21837" w:rsidRDefault="00F21837" w:rsidP="00F21837">
      <w:pPr>
        <w:tabs>
          <w:tab w:val="left" w:pos="862"/>
        </w:tabs>
        <w:spacing w:before="240"/>
        <w:rPr>
          <w:rFonts w:ascii="Arial" w:hAnsi="Arial" w:cs="Arial"/>
          <w:b/>
          <w:bCs/>
          <w:szCs w:val="22"/>
          <w:lang w:eastAsia="ko-KR"/>
        </w:rPr>
      </w:pPr>
      <w:bookmarkStart w:id="2" w:name="_Hlk166153999"/>
      <w:r w:rsidRPr="00875A1A">
        <w:rPr>
          <w:rFonts w:ascii="Arial" w:hAnsi="Arial" w:cs="Arial"/>
          <w:b/>
          <w:bCs/>
          <w:szCs w:val="22"/>
          <w:lang w:eastAsia="ko-KR"/>
        </w:rPr>
        <w:t xml:space="preserve">Proposal </w:t>
      </w:r>
      <w:r>
        <w:rPr>
          <w:rFonts w:ascii="Arial" w:hAnsi="Arial" w:cs="Arial"/>
          <w:b/>
          <w:bCs/>
          <w:szCs w:val="22"/>
          <w:lang w:eastAsia="ko-KR"/>
        </w:rPr>
        <w:t>3</w:t>
      </w:r>
      <w:r w:rsidRPr="00875A1A">
        <w:rPr>
          <w:rFonts w:ascii="Arial" w:hAnsi="Arial" w:cs="Arial"/>
          <w:b/>
          <w:bCs/>
          <w:szCs w:val="22"/>
          <w:lang w:eastAsia="ko-KR"/>
        </w:rPr>
        <w:t xml:space="preserve">. </w:t>
      </w:r>
      <w:r>
        <w:rPr>
          <w:rFonts w:ascii="Arial" w:hAnsi="Arial" w:cs="Arial"/>
          <w:b/>
          <w:bCs/>
          <w:szCs w:val="22"/>
          <w:lang w:eastAsia="ko-KR"/>
        </w:rPr>
        <w:t xml:space="preserve">To consider two aspects of applicability related report. </w:t>
      </w:r>
    </w:p>
    <w:p w14:paraId="20F6CC85" w14:textId="77777777" w:rsidR="00F21837" w:rsidRPr="00F21837" w:rsidRDefault="00F21837" w:rsidP="00F21837">
      <w:pPr>
        <w:pStyle w:val="ListParagraph"/>
        <w:numPr>
          <w:ilvl w:val="0"/>
          <w:numId w:val="37"/>
        </w:numPr>
        <w:tabs>
          <w:tab w:val="left" w:pos="862"/>
        </w:tabs>
        <w:ind w:leftChars="0"/>
        <w:rPr>
          <w:rFonts w:ascii="Arial" w:hAnsi="Arial" w:cs="Arial"/>
          <w:b/>
          <w:bCs/>
          <w:szCs w:val="22"/>
          <w:lang w:eastAsia="ko-KR"/>
        </w:rPr>
      </w:pPr>
      <w:r w:rsidRPr="00F21837">
        <w:rPr>
          <w:rFonts w:ascii="Arial" w:hAnsi="Arial" w:cs="Arial"/>
          <w:b/>
          <w:bCs/>
          <w:szCs w:val="22"/>
          <w:lang w:eastAsia="ko-KR"/>
        </w:rPr>
        <w:t xml:space="preserve">Configuration Aspect: Applicability-related reporting may be utilized for the configuration of a specific (sub-)use case. </w:t>
      </w:r>
    </w:p>
    <w:p w14:paraId="3710C297" w14:textId="6AC51E9C" w:rsidR="00F21837" w:rsidRPr="00F21837" w:rsidRDefault="00F21837" w:rsidP="00F21837">
      <w:pPr>
        <w:pStyle w:val="ListParagraph"/>
        <w:numPr>
          <w:ilvl w:val="0"/>
          <w:numId w:val="37"/>
        </w:numPr>
        <w:tabs>
          <w:tab w:val="left" w:pos="862"/>
        </w:tabs>
        <w:ind w:leftChars="0"/>
        <w:rPr>
          <w:rFonts w:ascii="Arial" w:hAnsi="Arial" w:cs="Arial"/>
          <w:b/>
          <w:bCs/>
          <w:szCs w:val="22"/>
          <w:lang w:eastAsia="ko-KR"/>
        </w:rPr>
      </w:pPr>
      <w:r w:rsidRPr="00F21837">
        <w:rPr>
          <w:rFonts w:ascii="Arial" w:hAnsi="Arial" w:cs="Arial"/>
          <w:b/>
          <w:bCs/>
          <w:szCs w:val="22"/>
          <w:lang w:eastAsia="ko-KR"/>
        </w:rPr>
        <w:t xml:space="preserve">Management Aspect: Applicability-related reporting may be used for functionality activation, deactivation, switching, fallback, etc. </w:t>
      </w:r>
      <w:r>
        <w:rPr>
          <w:rFonts w:ascii="Arial" w:hAnsi="Arial" w:cs="Arial"/>
          <w:b/>
          <w:bCs/>
          <w:szCs w:val="22"/>
          <w:lang w:eastAsia="ko-KR"/>
        </w:rPr>
        <w:t xml:space="preserve">FFS details on </w:t>
      </w:r>
      <w:r w:rsidR="000851EF">
        <w:rPr>
          <w:rFonts w:ascii="Arial" w:hAnsi="Arial" w:cs="Arial"/>
          <w:b/>
          <w:bCs/>
          <w:szCs w:val="22"/>
          <w:lang w:eastAsia="ko-KR"/>
        </w:rPr>
        <w:t xml:space="preserve">applicability </w:t>
      </w:r>
      <w:r>
        <w:rPr>
          <w:rFonts w:ascii="Arial" w:hAnsi="Arial" w:cs="Arial"/>
          <w:b/>
          <w:bCs/>
          <w:szCs w:val="22"/>
          <w:lang w:eastAsia="ko-KR"/>
        </w:rPr>
        <w:t>condition to determine applicability</w:t>
      </w:r>
    </w:p>
    <w:bookmarkEnd w:id="2"/>
    <w:p w14:paraId="64310332" w14:textId="0A806FE9" w:rsidR="00875A1A" w:rsidRDefault="00835F2C" w:rsidP="00835F2C">
      <w:pPr>
        <w:pStyle w:val="Comments"/>
        <w:spacing w:after="240"/>
        <w:rPr>
          <w:color w:val="0000FF"/>
        </w:rPr>
      </w:pPr>
      <w:r>
        <w:rPr>
          <w:i w:val="0"/>
          <w:iCs/>
          <w:sz w:val="22"/>
          <w:szCs w:val="22"/>
          <w:u w:val="single"/>
        </w:rPr>
        <w:t>R</w:t>
      </w:r>
      <w:r w:rsidR="00875A1A" w:rsidRPr="00875A1A">
        <w:rPr>
          <w:i w:val="0"/>
          <w:iCs/>
          <w:sz w:val="22"/>
          <w:szCs w:val="22"/>
          <w:u w:val="single"/>
        </w:rPr>
        <w:t>eactive/proactive report</w:t>
      </w:r>
    </w:p>
    <w:p w14:paraId="1DC8905A" w14:textId="77777777" w:rsidR="00F21837" w:rsidRPr="00643A78" w:rsidRDefault="00F21837" w:rsidP="00F21837">
      <w:pPr>
        <w:tabs>
          <w:tab w:val="left" w:pos="862"/>
        </w:tabs>
        <w:rPr>
          <w:szCs w:val="22"/>
          <w:lang w:eastAsia="ko-KR"/>
        </w:rPr>
      </w:pPr>
      <w:r w:rsidRPr="00643A78">
        <w:rPr>
          <w:szCs w:val="22"/>
          <w:lang w:eastAsia="ko-KR"/>
        </w:rPr>
        <w:t>During the latest RAN2 meeting, two reporting approaches were discussed: proactive reporting and reactive reporting. However, the detailed procedures and conditions for reporting remain to be FFS.</w:t>
      </w:r>
    </w:p>
    <w:tbl>
      <w:tblPr>
        <w:tblStyle w:val="TableGrid"/>
        <w:tblW w:w="0" w:type="auto"/>
        <w:tblLook w:val="04A0" w:firstRow="1" w:lastRow="0" w:firstColumn="1" w:lastColumn="0" w:noHBand="0" w:noVBand="1"/>
      </w:tblPr>
      <w:tblGrid>
        <w:gridCol w:w="9631"/>
      </w:tblGrid>
      <w:tr w:rsidR="00F21837" w14:paraId="1D552A39" w14:textId="77777777" w:rsidTr="000A61A4">
        <w:tc>
          <w:tcPr>
            <w:tcW w:w="9631" w:type="dxa"/>
          </w:tcPr>
          <w:p w14:paraId="32569E25" w14:textId="77777777" w:rsidR="00F21837" w:rsidRPr="002E27C0" w:rsidRDefault="00F21837" w:rsidP="000A61A4">
            <w:pPr>
              <w:tabs>
                <w:tab w:val="left" w:pos="862"/>
              </w:tabs>
              <w:rPr>
                <w:rFonts w:ascii="Arial" w:eastAsiaTheme="minorEastAsia" w:hAnsi="Arial" w:cs="Arial"/>
                <w:sz w:val="18"/>
                <w:szCs w:val="18"/>
                <w:lang w:eastAsia="ko-KR"/>
              </w:rPr>
            </w:pPr>
            <w:r w:rsidRPr="00191954">
              <w:rPr>
                <w:rFonts w:ascii="Arial" w:eastAsiaTheme="minorEastAsia" w:hAnsi="Arial" w:cs="Arial"/>
                <w:sz w:val="18"/>
                <w:szCs w:val="18"/>
                <w:lang w:eastAsia="ko-KR"/>
              </w:rPr>
              <w:t xml:space="preserve">Agreement on </w:t>
            </w:r>
            <w:r w:rsidRPr="00191954">
              <w:rPr>
                <w:rFonts w:ascii="Arial" w:eastAsiaTheme="minorEastAsia" w:hAnsi="Arial" w:cs="Arial" w:hint="eastAsia"/>
                <w:sz w:val="18"/>
                <w:szCs w:val="18"/>
                <w:lang w:eastAsia="ko-KR"/>
              </w:rPr>
              <w:t>R</w:t>
            </w:r>
            <w:r w:rsidRPr="00191954">
              <w:rPr>
                <w:rFonts w:ascii="Arial" w:eastAsiaTheme="minorEastAsia" w:hAnsi="Arial" w:cs="Arial"/>
                <w:sz w:val="18"/>
                <w:szCs w:val="18"/>
                <w:lang w:eastAsia="ko-KR"/>
              </w:rPr>
              <w:t>AN2 #125bis meeting</w:t>
            </w:r>
          </w:p>
          <w:p w14:paraId="3FFDB5ED" w14:textId="77777777" w:rsidR="00F21837" w:rsidRPr="002E27C0" w:rsidRDefault="00F21837" w:rsidP="000A61A4">
            <w:pPr>
              <w:pStyle w:val="ListParagraph"/>
              <w:numPr>
                <w:ilvl w:val="0"/>
                <w:numId w:val="37"/>
              </w:numPr>
              <w:tabs>
                <w:tab w:val="left" w:pos="862"/>
              </w:tabs>
              <w:ind w:leftChars="0"/>
              <w:rPr>
                <w:rFonts w:ascii="Arial" w:eastAsia="PMingLiU" w:hAnsi="Arial" w:cs="Arial"/>
                <w:sz w:val="18"/>
                <w:szCs w:val="18"/>
                <w:lang w:eastAsia="zh-TW"/>
              </w:rPr>
            </w:pPr>
            <w:r w:rsidRPr="002E27C0">
              <w:rPr>
                <w:rFonts w:ascii="Arial" w:eastAsia="PMingLiU" w:hAnsi="Arial" w:cs="Arial"/>
                <w:sz w:val="18"/>
                <w:szCs w:val="18"/>
                <w:lang w:eastAsia="zh-TW"/>
              </w:rPr>
              <w:t xml:space="preserve">Support proactive reporting of UE-sided applicable functionality, e.g., the UE reports its applicable AI/ML functionalities via UAI message/LPP message.  </w:t>
            </w:r>
          </w:p>
          <w:p w14:paraId="03391FB1" w14:textId="77777777" w:rsidR="00F21837" w:rsidRPr="002E27C0" w:rsidRDefault="00F21837" w:rsidP="000A61A4">
            <w:pPr>
              <w:pStyle w:val="ListParagraph"/>
              <w:numPr>
                <w:ilvl w:val="0"/>
                <w:numId w:val="37"/>
              </w:numPr>
              <w:tabs>
                <w:tab w:val="left" w:pos="862"/>
              </w:tabs>
              <w:ind w:leftChars="0"/>
              <w:rPr>
                <w:rFonts w:ascii="Arial" w:eastAsia="PMingLiU" w:hAnsi="Arial" w:cs="Arial"/>
                <w:sz w:val="18"/>
                <w:szCs w:val="18"/>
                <w:lang w:eastAsia="zh-TW"/>
              </w:rPr>
            </w:pPr>
            <w:r w:rsidRPr="002E27C0">
              <w:rPr>
                <w:rFonts w:ascii="Arial" w:eastAsia="PMingLiU" w:hAnsi="Arial" w:cs="Arial"/>
                <w:sz w:val="18"/>
                <w:szCs w:val="18"/>
                <w:lang w:eastAsia="zh-TW"/>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41816D91" w14:textId="77777777" w:rsidR="00F21837" w:rsidRPr="002E27C0" w:rsidRDefault="00F21837" w:rsidP="000A61A4">
            <w:pPr>
              <w:pStyle w:val="ListParagraph"/>
              <w:numPr>
                <w:ilvl w:val="0"/>
                <w:numId w:val="37"/>
              </w:numPr>
              <w:tabs>
                <w:tab w:val="left" w:pos="862"/>
              </w:tabs>
              <w:ind w:leftChars="0"/>
              <w:rPr>
                <w:rFonts w:ascii="Arial" w:eastAsia="PMingLiU" w:hAnsi="Arial" w:cs="Arial"/>
                <w:sz w:val="18"/>
                <w:szCs w:val="18"/>
                <w:lang w:eastAsia="zh-TW"/>
              </w:rPr>
            </w:pPr>
            <w:r w:rsidRPr="002E27C0">
              <w:rPr>
                <w:rFonts w:ascii="Arial" w:eastAsia="PMingLiU" w:hAnsi="Arial" w:cs="Arial"/>
                <w:sz w:val="18"/>
                <w:szCs w:val="18"/>
                <w:lang w:eastAsia="zh-TW"/>
              </w:rPr>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225C1C21" w14:textId="3864F2B2" w:rsidR="00D7619B" w:rsidRDefault="005A5A40" w:rsidP="00F21837">
      <w:pPr>
        <w:tabs>
          <w:tab w:val="left" w:pos="862"/>
        </w:tabs>
        <w:spacing w:before="240"/>
        <w:rPr>
          <w:szCs w:val="22"/>
          <w:lang w:eastAsia="ko-KR"/>
        </w:rPr>
      </w:pPr>
      <w:r>
        <w:rPr>
          <w:szCs w:val="22"/>
          <w:lang w:eastAsia="ko-KR"/>
        </w:rPr>
        <w:t>Regardless</w:t>
      </w:r>
      <w:r w:rsidR="00601A03">
        <w:rPr>
          <w:szCs w:val="22"/>
          <w:lang w:eastAsia="ko-KR"/>
        </w:rPr>
        <w:t xml:space="preserve"> of </w:t>
      </w:r>
      <w:r w:rsidR="000851EF">
        <w:rPr>
          <w:szCs w:val="22"/>
          <w:lang w:eastAsia="ko-KR"/>
        </w:rPr>
        <w:t xml:space="preserve">whether reporting is </w:t>
      </w:r>
      <w:r w:rsidR="00601A03">
        <w:rPr>
          <w:szCs w:val="22"/>
          <w:lang w:eastAsia="ko-KR"/>
        </w:rPr>
        <w:t xml:space="preserve">proactive </w:t>
      </w:r>
      <w:r w:rsidR="007D7006">
        <w:rPr>
          <w:szCs w:val="22"/>
          <w:lang w:eastAsia="ko-KR"/>
        </w:rPr>
        <w:t>or</w:t>
      </w:r>
      <w:r w:rsidR="00601A03">
        <w:rPr>
          <w:szCs w:val="22"/>
          <w:lang w:eastAsia="ko-KR"/>
        </w:rPr>
        <w:t xml:space="preserve"> reactive reporting, </w:t>
      </w:r>
      <w:r w:rsidR="000851EF">
        <w:rPr>
          <w:szCs w:val="22"/>
          <w:lang w:eastAsia="ko-KR"/>
        </w:rPr>
        <w:t>a</w:t>
      </w:r>
      <w:r w:rsidR="00FF27B7">
        <w:rPr>
          <w:szCs w:val="22"/>
          <w:lang w:eastAsia="ko-KR"/>
        </w:rPr>
        <w:t>n initial</w:t>
      </w:r>
      <w:r w:rsidR="000851EF">
        <w:rPr>
          <w:szCs w:val="22"/>
          <w:lang w:eastAsia="ko-KR"/>
        </w:rPr>
        <w:t xml:space="preserve"> </w:t>
      </w:r>
      <w:r w:rsidR="00601A03">
        <w:rPr>
          <w:szCs w:val="22"/>
          <w:lang w:eastAsia="ko-KR"/>
        </w:rPr>
        <w:t xml:space="preserve">functionality related configuration is </w:t>
      </w:r>
      <w:r w:rsidR="000851EF">
        <w:rPr>
          <w:szCs w:val="22"/>
          <w:lang w:eastAsia="ko-KR"/>
        </w:rPr>
        <w:t>necessary</w:t>
      </w:r>
      <w:r w:rsidR="00601A03">
        <w:rPr>
          <w:szCs w:val="22"/>
          <w:lang w:eastAsia="ko-KR"/>
        </w:rPr>
        <w:t xml:space="preserve">. </w:t>
      </w:r>
      <w:r w:rsidR="0098198C">
        <w:rPr>
          <w:rFonts w:hint="eastAsia"/>
          <w:szCs w:val="22"/>
          <w:lang w:eastAsia="ko-KR"/>
        </w:rPr>
        <w:t>I</w:t>
      </w:r>
      <w:r w:rsidR="0098198C">
        <w:rPr>
          <w:szCs w:val="22"/>
          <w:lang w:eastAsia="ko-KR"/>
        </w:rPr>
        <w:t xml:space="preserve">nstead of informing </w:t>
      </w:r>
      <w:r w:rsidR="000851EF">
        <w:rPr>
          <w:szCs w:val="22"/>
          <w:lang w:eastAsia="ko-KR"/>
        </w:rPr>
        <w:t>about</w:t>
      </w:r>
      <w:r w:rsidR="0098198C">
        <w:rPr>
          <w:szCs w:val="22"/>
          <w:lang w:eastAsia="ko-KR"/>
        </w:rPr>
        <w:t xml:space="preserve"> applicability of </w:t>
      </w:r>
      <w:r w:rsidR="000851EF">
        <w:rPr>
          <w:szCs w:val="22"/>
          <w:lang w:eastAsia="ko-KR"/>
        </w:rPr>
        <w:t>all ‘</w:t>
      </w:r>
      <w:r w:rsidR="0098198C">
        <w:rPr>
          <w:szCs w:val="22"/>
          <w:lang w:eastAsia="ko-KR"/>
        </w:rPr>
        <w:t>supported functionality</w:t>
      </w:r>
      <w:r w:rsidR="000851EF">
        <w:rPr>
          <w:szCs w:val="22"/>
          <w:lang w:eastAsia="ko-KR"/>
        </w:rPr>
        <w:t>’</w:t>
      </w:r>
      <w:r w:rsidR="0098198C">
        <w:rPr>
          <w:szCs w:val="22"/>
          <w:lang w:eastAsia="ko-KR"/>
        </w:rPr>
        <w:t xml:space="preserve">, the UE should </w:t>
      </w:r>
      <w:r w:rsidR="000851EF">
        <w:rPr>
          <w:szCs w:val="22"/>
          <w:lang w:eastAsia="ko-KR"/>
        </w:rPr>
        <w:t>notify</w:t>
      </w:r>
      <w:r w:rsidR="0098198C">
        <w:rPr>
          <w:szCs w:val="22"/>
          <w:lang w:eastAsia="ko-KR"/>
        </w:rPr>
        <w:t xml:space="preserve"> the network of the </w:t>
      </w:r>
      <w:bookmarkStart w:id="3" w:name="_Hlk165998860"/>
      <w:r w:rsidR="0098198C">
        <w:rPr>
          <w:szCs w:val="22"/>
          <w:lang w:eastAsia="ko-KR"/>
        </w:rPr>
        <w:t>functionalit</w:t>
      </w:r>
      <w:r w:rsidR="000851EF">
        <w:rPr>
          <w:szCs w:val="22"/>
          <w:lang w:eastAsia="ko-KR"/>
        </w:rPr>
        <w:t>ies</w:t>
      </w:r>
      <w:r w:rsidR="0098198C">
        <w:rPr>
          <w:szCs w:val="22"/>
          <w:lang w:eastAsia="ko-KR"/>
        </w:rPr>
        <w:t xml:space="preserve"> that </w:t>
      </w:r>
      <w:r w:rsidR="007D7006">
        <w:rPr>
          <w:szCs w:val="22"/>
          <w:lang w:eastAsia="ko-KR"/>
        </w:rPr>
        <w:t>are intended to be activated/managed</w:t>
      </w:r>
      <w:r w:rsidR="0098198C">
        <w:rPr>
          <w:szCs w:val="22"/>
          <w:lang w:eastAsia="ko-KR"/>
        </w:rPr>
        <w:t xml:space="preserve"> by the network</w:t>
      </w:r>
      <w:bookmarkEnd w:id="3"/>
      <w:r w:rsidR="0098198C">
        <w:rPr>
          <w:szCs w:val="22"/>
          <w:lang w:eastAsia="ko-KR"/>
        </w:rPr>
        <w:t xml:space="preserve">. </w:t>
      </w:r>
      <w:r w:rsidR="00D7619B">
        <w:rPr>
          <w:szCs w:val="22"/>
          <w:lang w:eastAsia="ko-KR"/>
        </w:rPr>
        <w:t>Also</w:t>
      </w:r>
      <w:r w:rsidR="0098198C">
        <w:rPr>
          <w:szCs w:val="22"/>
          <w:lang w:eastAsia="ko-KR"/>
        </w:rPr>
        <w:t>, the UE should</w:t>
      </w:r>
      <w:r w:rsidR="00FF27B7">
        <w:rPr>
          <w:szCs w:val="22"/>
          <w:lang w:eastAsia="ko-KR"/>
        </w:rPr>
        <w:t xml:space="preserve"> </w:t>
      </w:r>
      <w:r w:rsidR="0098198C">
        <w:rPr>
          <w:szCs w:val="22"/>
          <w:lang w:eastAsia="ko-KR"/>
        </w:rPr>
        <w:t xml:space="preserve">report </w:t>
      </w:r>
      <w:r w:rsidR="00FF27B7" w:rsidRPr="00FF27B7">
        <w:rPr>
          <w:szCs w:val="22"/>
          <w:lang w:eastAsia="ko-KR"/>
        </w:rPr>
        <w:t>reactively or proactivel</w:t>
      </w:r>
      <w:r w:rsidR="00FF27B7">
        <w:rPr>
          <w:szCs w:val="22"/>
          <w:lang w:eastAsia="ko-KR"/>
        </w:rPr>
        <w:t xml:space="preserve">y </w:t>
      </w:r>
      <w:r w:rsidR="00D7619B">
        <w:rPr>
          <w:szCs w:val="22"/>
          <w:lang w:eastAsia="ko-KR"/>
        </w:rPr>
        <w:t xml:space="preserve">only </w:t>
      </w:r>
      <w:r w:rsidR="0098198C">
        <w:rPr>
          <w:szCs w:val="22"/>
          <w:lang w:eastAsia="ko-KR"/>
        </w:rPr>
        <w:t xml:space="preserve">when the network allows. </w:t>
      </w:r>
      <w:r w:rsidR="00D7619B" w:rsidRPr="00D7619B">
        <w:rPr>
          <w:szCs w:val="22"/>
          <w:lang w:eastAsia="ko-KR"/>
        </w:rPr>
        <w:t>To avoid unnecessary transmission of applicability-related reports for functionalities not intended by the network, the network should initially configure the intended functionalities and decide whether to allow proactive or reactive reporting</w:t>
      </w:r>
      <w:r w:rsidR="00EA4BB0">
        <w:rPr>
          <w:szCs w:val="22"/>
          <w:lang w:eastAsia="ko-KR"/>
        </w:rPr>
        <w:t>.</w:t>
      </w:r>
    </w:p>
    <w:p w14:paraId="7A9BA394" w14:textId="2D353616" w:rsidR="0098198C" w:rsidRDefault="0098198C" w:rsidP="00F21837">
      <w:pPr>
        <w:tabs>
          <w:tab w:val="left" w:pos="862"/>
        </w:tabs>
        <w:spacing w:before="240"/>
        <w:rPr>
          <w:rFonts w:ascii="Arial" w:hAnsi="Arial" w:cs="Arial"/>
          <w:b/>
          <w:bCs/>
          <w:szCs w:val="22"/>
          <w:lang w:eastAsia="ko-KR"/>
        </w:rPr>
      </w:pPr>
      <w:r w:rsidRPr="00E76D38">
        <w:rPr>
          <w:rFonts w:ascii="Arial" w:hAnsi="Arial" w:cs="Arial" w:hint="eastAsia"/>
          <w:b/>
          <w:bCs/>
          <w:szCs w:val="22"/>
          <w:lang w:eastAsia="ko-KR"/>
        </w:rPr>
        <w:t>P</w:t>
      </w:r>
      <w:r w:rsidRPr="00E76D38">
        <w:rPr>
          <w:rFonts w:ascii="Arial" w:hAnsi="Arial" w:cs="Arial"/>
          <w:b/>
          <w:bCs/>
          <w:szCs w:val="22"/>
          <w:lang w:eastAsia="ko-KR"/>
        </w:rPr>
        <w:t xml:space="preserve">roposal 4. Regardless of </w:t>
      </w:r>
      <w:r w:rsidR="007D7006">
        <w:rPr>
          <w:rFonts w:ascii="Arial" w:hAnsi="Arial" w:cs="Arial"/>
          <w:b/>
          <w:bCs/>
          <w:szCs w:val="22"/>
          <w:lang w:eastAsia="ko-KR"/>
        </w:rPr>
        <w:t xml:space="preserve">whether </w:t>
      </w:r>
      <w:r w:rsidRPr="00E76D38">
        <w:rPr>
          <w:rFonts w:ascii="Arial" w:hAnsi="Arial" w:cs="Arial"/>
          <w:b/>
          <w:bCs/>
          <w:szCs w:val="22"/>
          <w:lang w:eastAsia="ko-KR"/>
        </w:rPr>
        <w:t xml:space="preserve">reporting </w:t>
      </w:r>
      <w:r w:rsidR="007D7006">
        <w:rPr>
          <w:rFonts w:ascii="Arial" w:hAnsi="Arial" w:cs="Arial"/>
          <w:b/>
          <w:bCs/>
          <w:szCs w:val="22"/>
          <w:lang w:eastAsia="ko-KR"/>
        </w:rPr>
        <w:t xml:space="preserve">is </w:t>
      </w:r>
      <w:r w:rsidRPr="00E76D38">
        <w:rPr>
          <w:rFonts w:ascii="Arial" w:hAnsi="Arial" w:cs="Arial"/>
          <w:b/>
          <w:bCs/>
          <w:szCs w:val="22"/>
          <w:lang w:eastAsia="ko-KR"/>
        </w:rPr>
        <w:t xml:space="preserve">proactive or reactive reporting, </w:t>
      </w:r>
      <w:r w:rsidR="007D7006">
        <w:rPr>
          <w:rFonts w:ascii="Arial" w:hAnsi="Arial" w:cs="Arial"/>
          <w:b/>
          <w:bCs/>
          <w:szCs w:val="22"/>
          <w:lang w:eastAsia="ko-KR"/>
        </w:rPr>
        <w:t>a</w:t>
      </w:r>
      <w:r w:rsidR="00FF27B7">
        <w:rPr>
          <w:rFonts w:ascii="Arial" w:hAnsi="Arial" w:cs="Arial"/>
          <w:b/>
          <w:bCs/>
          <w:szCs w:val="22"/>
          <w:lang w:eastAsia="ko-KR"/>
        </w:rPr>
        <w:t>n</w:t>
      </w:r>
      <w:r w:rsidR="007D7006">
        <w:rPr>
          <w:rFonts w:ascii="Arial" w:hAnsi="Arial" w:cs="Arial"/>
          <w:b/>
          <w:bCs/>
          <w:szCs w:val="22"/>
          <w:lang w:eastAsia="ko-KR"/>
        </w:rPr>
        <w:t xml:space="preserve"> </w:t>
      </w:r>
      <w:r w:rsidR="00FF27B7">
        <w:rPr>
          <w:rFonts w:ascii="Arial" w:hAnsi="Arial" w:cs="Arial"/>
          <w:b/>
          <w:bCs/>
          <w:szCs w:val="22"/>
          <w:lang w:eastAsia="ko-KR"/>
        </w:rPr>
        <w:t xml:space="preserve">initial </w:t>
      </w:r>
      <w:r w:rsidR="007D7006">
        <w:rPr>
          <w:rFonts w:ascii="Arial" w:hAnsi="Arial" w:cs="Arial"/>
          <w:b/>
          <w:bCs/>
          <w:szCs w:val="22"/>
          <w:lang w:eastAsia="ko-KR"/>
        </w:rPr>
        <w:t xml:space="preserve">functionality related configuration is necessary. The configuration </w:t>
      </w:r>
      <w:r w:rsidR="004132B2">
        <w:rPr>
          <w:rFonts w:ascii="Arial" w:hAnsi="Arial" w:cs="Arial"/>
          <w:b/>
          <w:bCs/>
          <w:szCs w:val="22"/>
          <w:lang w:eastAsia="ko-KR"/>
        </w:rPr>
        <w:t>is related to</w:t>
      </w:r>
      <w:r w:rsidR="007D7006">
        <w:rPr>
          <w:rFonts w:ascii="Arial" w:hAnsi="Arial" w:cs="Arial"/>
          <w:b/>
          <w:bCs/>
          <w:szCs w:val="22"/>
          <w:lang w:eastAsia="ko-KR"/>
        </w:rPr>
        <w:t xml:space="preserve"> functionalities that are intended to be activated/managed by the network</w:t>
      </w:r>
      <w:r w:rsidR="004132B2">
        <w:rPr>
          <w:rFonts w:ascii="Arial" w:hAnsi="Arial" w:cs="Arial"/>
          <w:b/>
          <w:bCs/>
          <w:szCs w:val="22"/>
          <w:lang w:eastAsia="ko-KR"/>
        </w:rPr>
        <w:t xml:space="preserve"> </w:t>
      </w:r>
      <w:r w:rsidR="007D7006">
        <w:rPr>
          <w:rFonts w:ascii="Arial" w:hAnsi="Arial" w:cs="Arial"/>
          <w:b/>
          <w:bCs/>
          <w:szCs w:val="22"/>
          <w:lang w:eastAsia="ko-KR"/>
        </w:rPr>
        <w:t>and</w:t>
      </w:r>
      <w:r w:rsidR="004132B2">
        <w:rPr>
          <w:rFonts w:ascii="Arial" w:hAnsi="Arial" w:cs="Arial"/>
          <w:b/>
          <w:bCs/>
          <w:szCs w:val="22"/>
          <w:lang w:eastAsia="ko-KR"/>
        </w:rPr>
        <w:t xml:space="preserve"> may include</w:t>
      </w:r>
      <w:r w:rsidR="007D7006">
        <w:rPr>
          <w:rFonts w:ascii="Arial" w:hAnsi="Arial" w:cs="Arial"/>
          <w:b/>
          <w:bCs/>
          <w:szCs w:val="22"/>
          <w:lang w:eastAsia="ko-KR"/>
        </w:rPr>
        <w:t xml:space="preserve"> </w:t>
      </w:r>
      <w:r w:rsidR="004132B2">
        <w:rPr>
          <w:rFonts w:ascii="Arial" w:hAnsi="Arial" w:cs="Arial"/>
          <w:b/>
          <w:bCs/>
          <w:szCs w:val="22"/>
          <w:lang w:eastAsia="ko-KR"/>
        </w:rPr>
        <w:t xml:space="preserve">decision on </w:t>
      </w:r>
      <w:r w:rsidR="007D7006">
        <w:rPr>
          <w:rFonts w:ascii="Arial" w:hAnsi="Arial" w:cs="Arial"/>
          <w:b/>
          <w:bCs/>
          <w:szCs w:val="22"/>
          <w:lang w:eastAsia="ko-KR"/>
        </w:rPr>
        <w:t>whether to allow of proactive/reactive reporting</w:t>
      </w:r>
      <w:r w:rsidR="004132B2">
        <w:rPr>
          <w:rFonts w:ascii="Arial" w:hAnsi="Arial" w:cs="Arial"/>
          <w:b/>
          <w:bCs/>
          <w:szCs w:val="22"/>
          <w:lang w:eastAsia="ko-KR"/>
        </w:rPr>
        <w:t>.</w:t>
      </w:r>
    </w:p>
    <w:p w14:paraId="331D577E" w14:textId="3F7D6A64" w:rsidR="00D01DB2" w:rsidRDefault="00D01DB2" w:rsidP="00F21837">
      <w:pPr>
        <w:tabs>
          <w:tab w:val="left" w:pos="862"/>
        </w:tabs>
        <w:spacing w:before="240"/>
        <w:rPr>
          <w:rFonts w:ascii="Arial" w:hAnsi="Arial" w:cs="Arial"/>
          <w:b/>
          <w:bCs/>
          <w:szCs w:val="22"/>
          <w:lang w:eastAsia="ko-KR"/>
        </w:rPr>
      </w:pPr>
      <w:r>
        <w:rPr>
          <w:szCs w:val="22"/>
          <w:lang w:eastAsia="ko-KR"/>
        </w:rPr>
        <w:t xml:space="preserve">If proposal 4 is agreeable, RAN2 can understand </w:t>
      </w:r>
      <w:r w:rsidR="00FF27B7">
        <w:rPr>
          <w:szCs w:val="22"/>
          <w:lang w:eastAsia="ko-KR"/>
        </w:rPr>
        <w:t>‘</w:t>
      </w:r>
      <w:bookmarkStart w:id="4" w:name="_Hlk166068388"/>
      <w:r>
        <w:rPr>
          <w:szCs w:val="22"/>
          <w:lang w:eastAsia="ko-KR"/>
        </w:rPr>
        <w:t>configured functionality</w:t>
      </w:r>
      <w:r w:rsidR="00FF27B7">
        <w:rPr>
          <w:szCs w:val="22"/>
          <w:lang w:eastAsia="ko-KR"/>
        </w:rPr>
        <w:t>’</w:t>
      </w:r>
      <w:r>
        <w:rPr>
          <w:szCs w:val="22"/>
          <w:lang w:eastAsia="ko-KR"/>
        </w:rPr>
        <w:t xml:space="preserve"> </w:t>
      </w:r>
      <w:r w:rsidRPr="00D01DB2">
        <w:rPr>
          <w:szCs w:val="22"/>
          <w:lang w:eastAsia="ko-KR"/>
        </w:rPr>
        <w:t xml:space="preserve">as the functionality that </w:t>
      </w:r>
      <w:r w:rsidR="00FF27B7">
        <w:rPr>
          <w:szCs w:val="22"/>
          <w:lang w:eastAsia="ko-KR"/>
        </w:rPr>
        <w:t>the network</w:t>
      </w:r>
      <w:r w:rsidRPr="00D01DB2">
        <w:rPr>
          <w:szCs w:val="22"/>
          <w:lang w:eastAsia="ko-KR"/>
        </w:rPr>
        <w:t xml:space="preserve"> configure</w:t>
      </w:r>
      <w:r w:rsidR="00FF27B7">
        <w:rPr>
          <w:szCs w:val="22"/>
          <w:lang w:eastAsia="ko-KR"/>
        </w:rPr>
        <w:t xml:space="preserve">s, </w:t>
      </w:r>
      <w:r>
        <w:rPr>
          <w:szCs w:val="22"/>
          <w:lang w:eastAsia="ko-KR"/>
        </w:rPr>
        <w:t xml:space="preserve">regardless of </w:t>
      </w:r>
      <w:r w:rsidR="00FF27B7">
        <w:rPr>
          <w:szCs w:val="22"/>
          <w:lang w:eastAsia="ko-KR"/>
        </w:rPr>
        <w:t xml:space="preserve">its </w:t>
      </w:r>
      <w:r>
        <w:rPr>
          <w:szCs w:val="22"/>
          <w:lang w:eastAsia="ko-KR"/>
        </w:rPr>
        <w:t xml:space="preserve">applicability in </w:t>
      </w:r>
      <w:r w:rsidR="00FF27B7">
        <w:rPr>
          <w:szCs w:val="22"/>
          <w:lang w:eastAsia="ko-KR"/>
        </w:rPr>
        <w:t xml:space="preserve">the </w:t>
      </w:r>
      <w:r>
        <w:rPr>
          <w:szCs w:val="22"/>
          <w:lang w:eastAsia="ko-KR"/>
        </w:rPr>
        <w:t>UE</w:t>
      </w:r>
      <w:bookmarkEnd w:id="4"/>
      <w:r>
        <w:rPr>
          <w:szCs w:val="22"/>
          <w:lang w:eastAsia="ko-KR"/>
        </w:rPr>
        <w:t xml:space="preserve">. </w:t>
      </w:r>
    </w:p>
    <w:p w14:paraId="134F0535" w14:textId="6327D498" w:rsidR="00E76D38" w:rsidRDefault="00E76D38" w:rsidP="00F21837">
      <w:pPr>
        <w:tabs>
          <w:tab w:val="left" w:pos="862"/>
        </w:tabs>
        <w:spacing w:before="24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5. To understand </w:t>
      </w:r>
      <w:bookmarkStart w:id="5" w:name="_Hlk165991843"/>
      <w:r w:rsidR="00FF27B7">
        <w:rPr>
          <w:rFonts w:ascii="Arial" w:hAnsi="Arial" w:cs="Arial"/>
          <w:b/>
          <w:bCs/>
          <w:szCs w:val="22"/>
          <w:lang w:eastAsia="ko-KR"/>
        </w:rPr>
        <w:t>‘</w:t>
      </w:r>
      <w:r w:rsidR="00FF27B7" w:rsidRPr="00FF27B7">
        <w:rPr>
          <w:rFonts w:ascii="Arial" w:hAnsi="Arial" w:cs="Arial"/>
          <w:b/>
          <w:bCs/>
          <w:szCs w:val="22"/>
          <w:lang w:eastAsia="ko-KR"/>
        </w:rPr>
        <w:t>configured functionality’ as the functionality that the network configures, regardless of its applicability in the UE</w:t>
      </w:r>
    </w:p>
    <w:bookmarkEnd w:id="5"/>
    <w:p w14:paraId="52F80A5B" w14:textId="7742511E" w:rsidR="00E76D38" w:rsidRDefault="00D01DB2" w:rsidP="00D01DB2">
      <w:pPr>
        <w:tabs>
          <w:tab w:val="left" w:pos="862"/>
        </w:tabs>
        <w:spacing w:before="240"/>
        <w:jc w:val="center"/>
        <w:rPr>
          <w:rFonts w:ascii="Arial" w:hAnsi="Arial" w:cs="Arial"/>
          <w:b/>
          <w:bCs/>
          <w:szCs w:val="22"/>
          <w:lang w:eastAsia="ko-KR"/>
        </w:rPr>
      </w:pPr>
      <w:r w:rsidRPr="00D01DB2">
        <w:rPr>
          <w:rFonts w:ascii="Arial" w:hAnsi="Arial" w:cs="Arial"/>
          <w:b/>
          <w:bCs/>
          <w:noProof/>
          <w:szCs w:val="22"/>
          <w:lang w:eastAsia="ko-KR"/>
        </w:rPr>
        <w:lastRenderedPageBreak/>
        <w:drawing>
          <wp:inline distT="0" distB="0" distL="0" distR="0" wp14:anchorId="41F86DBC" wp14:editId="59AEC357">
            <wp:extent cx="2552132" cy="2513658"/>
            <wp:effectExtent l="0" t="0" r="635" b="1270"/>
            <wp:docPr id="4"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pic:nvPicPr>
                  <pic:blipFill>
                    <a:blip r:embed="rId10"/>
                    <a:stretch>
                      <a:fillRect/>
                    </a:stretch>
                  </pic:blipFill>
                  <pic:spPr>
                    <a:xfrm>
                      <a:off x="0" y="0"/>
                      <a:ext cx="2560901" cy="2522295"/>
                    </a:xfrm>
                    <a:prstGeom prst="rect">
                      <a:avLst/>
                    </a:prstGeom>
                  </pic:spPr>
                </pic:pic>
              </a:graphicData>
            </a:graphic>
          </wp:inline>
        </w:drawing>
      </w:r>
    </w:p>
    <w:p w14:paraId="0E80F183" w14:textId="3CD39C56" w:rsidR="00D01DB2" w:rsidRPr="00D87AAC" w:rsidRDefault="00D01DB2" w:rsidP="00D01DB2">
      <w:pPr>
        <w:tabs>
          <w:tab w:val="left" w:pos="862"/>
        </w:tabs>
        <w:spacing w:before="240"/>
        <w:jc w:val="center"/>
        <w:rPr>
          <w:szCs w:val="22"/>
          <w:lang w:eastAsia="ko-KR"/>
        </w:rPr>
      </w:pPr>
      <w:r w:rsidRPr="00D87AAC">
        <w:rPr>
          <w:szCs w:val="22"/>
          <w:lang w:eastAsia="ko-KR"/>
        </w:rPr>
        <w:t xml:space="preserve">&lt;Figure </w:t>
      </w:r>
      <w:r>
        <w:rPr>
          <w:szCs w:val="22"/>
          <w:lang w:eastAsia="ko-KR"/>
        </w:rPr>
        <w:t>2</w:t>
      </w:r>
      <w:r w:rsidRPr="00D87AAC">
        <w:rPr>
          <w:szCs w:val="22"/>
          <w:lang w:eastAsia="ko-KR"/>
        </w:rPr>
        <w:t xml:space="preserve">. </w:t>
      </w:r>
      <w:r>
        <w:rPr>
          <w:szCs w:val="22"/>
          <w:lang w:eastAsia="ko-KR"/>
        </w:rPr>
        <w:t>Relationship between supported/configured/applicable/activated functionality</w:t>
      </w:r>
      <w:r w:rsidRPr="00D87AAC">
        <w:rPr>
          <w:szCs w:val="22"/>
          <w:lang w:eastAsia="ko-KR"/>
        </w:rPr>
        <w:t>&gt;</w:t>
      </w:r>
    </w:p>
    <w:p w14:paraId="2E4B5732" w14:textId="6A1B609F" w:rsidR="00694D5B" w:rsidRDefault="00694D5B" w:rsidP="00694D5B">
      <w:pPr>
        <w:tabs>
          <w:tab w:val="left" w:pos="862"/>
        </w:tabs>
        <w:spacing w:before="240"/>
        <w:rPr>
          <w:szCs w:val="22"/>
          <w:lang w:eastAsia="ko-KR"/>
        </w:rPr>
      </w:pPr>
      <w:bookmarkStart w:id="6" w:name="_Hlk165995999"/>
      <w:bookmarkStart w:id="7" w:name="_Hlk166068640"/>
      <w:r w:rsidRPr="00694D5B">
        <w:rPr>
          <w:szCs w:val="22"/>
          <w:lang w:eastAsia="ko-KR"/>
        </w:rPr>
        <w:t xml:space="preserve">Proactive and reactive reporting are not distinguished based on the order of reporting, </w:t>
      </w:r>
      <w:r>
        <w:rPr>
          <w:szCs w:val="22"/>
          <w:lang w:eastAsia="ko-KR"/>
        </w:rPr>
        <w:t>but</w:t>
      </w:r>
      <w:r w:rsidRPr="00694D5B">
        <w:rPr>
          <w:szCs w:val="22"/>
          <w:lang w:eastAsia="ko-KR"/>
        </w:rPr>
        <w:t xml:space="preserve"> it </w:t>
      </w:r>
      <w:r>
        <w:rPr>
          <w:szCs w:val="22"/>
          <w:lang w:eastAsia="ko-KR"/>
        </w:rPr>
        <w:t>can be</w:t>
      </w:r>
      <w:r w:rsidRPr="00694D5B">
        <w:rPr>
          <w:szCs w:val="22"/>
          <w:lang w:eastAsia="ko-KR"/>
        </w:rPr>
        <w:t xml:space="preserve"> possible to determine whether a report is a response to network configuration/instructions.</w:t>
      </w:r>
      <w:bookmarkEnd w:id="6"/>
      <w:r w:rsidRPr="00694D5B">
        <w:rPr>
          <w:szCs w:val="22"/>
          <w:lang w:eastAsia="ko-KR"/>
        </w:rPr>
        <w:t xml:space="preserve"> </w:t>
      </w:r>
      <w:bookmarkEnd w:id="7"/>
      <w:r w:rsidRPr="00694D5B">
        <w:rPr>
          <w:szCs w:val="22"/>
          <w:lang w:eastAsia="ko-KR"/>
        </w:rPr>
        <w:t xml:space="preserve">For example, </w:t>
      </w:r>
      <w:bookmarkStart w:id="8" w:name="_Hlk165996065"/>
      <w:r w:rsidRPr="00694D5B">
        <w:rPr>
          <w:szCs w:val="22"/>
          <w:lang w:eastAsia="ko-KR"/>
        </w:rPr>
        <w:t>if the network sets parameters or LCM-related commands for a specific function</w:t>
      </w:r>
      <w:r w:rsidR="008044F5">
        <w:rPr>
          <w:szCs w:val="22"/>
          <w:lang w:eastAsia="ko-KR"/>
        </w:rPr>
        <w:t>ality</w:t>
      </w:r>
      <w:r w:rsidRPr="00694D5B">
        <w:rPr>
          <w:szCs w:val="22"/>
          <w:lang w:eastAsia="ko-KR"/>
        </w:rPr>
        <w:t xml:space="preserve">, the UE may respond with applicability for the specific function. </w:t>
      </w:r>
      <w:bookmarkEnd w:id="8"/>
      <w:r w:rsidR="008044F5">
        <w:rPr>
          <w:szCs w:val="22"/>
          <w:lang w:eastAsia="ko-KR"/>
        </w:rPr>
        <w:t xml:space="preserve">It </w:t>
      </w:r>
      <w:r w:rsidR="008044F5" w:rsidRPr="00694D5B">
        <w:rPr>
          <w:szCs w:val="22"/>
          <w:lang w:eastAsia="ko-KR"/>
        </w:rPr>
        <w:t xml:space="preserve">can be </w:t>
      </w:r>
      <w:r w:rsidR="008044F5">
        <w:rPr>
          <w:szCs w:val="22"/>
          <w:lang w:eastAsia="ko-KR"/>
        </w:rPr>
        <w:t>regarded</w:t>
      </w:r>
      <w:r w:rsidR="008044F5" w:rsidRPr="00694D5B">
        <w:rPr>
          <w:szCs w:val="22"/>
          <w:lang w:eastAsia="ko-KR"/>
        </w:rPr>
        <w:t xml:space="preserve"> as a reactive report</w:t>
      </w:r>
      <w:r w:rsidR="008044F5">
        <w:rPr>
          <w:szCs w:val="22"/>
          <w:lang w:eastAsia="ko-KR"/>
        </w:rPr>
        <w:t>. Conversely</w:t>
      </w:r>
      <w:r w:rsidRPr="00694D5B">
        <w:rPr>
          <w:szCs w:val="22"/>
          <w:lang w:eastAsia="ko-KR"/>
        </w:rPr>
        <w:t xml:space="preserve">, </w:t>
      </w:r>
      <w:bookmarkStart w:id="9" w:name="_Hlk165996084"/>
      <w:r w:rsidRPr="00694D5B">
        <w:rPr>
          <w:szCs w:val="22"/>
          <w:lang w:eastAsia="ko-KR"/>
        </w:rPr>
        <w:t xml:space="preserve">if the UE's situation </w:t>
      </w:r>
      <w:r w:rsidR="008044F5">
        <w:rPr>
          <w:szCs w:val="22"/>
          <w:lang w:eastAsia="ko-KR"/>
        </w:rPr>
        <w:t>and/or</w:t>
      </w:r>
      <w:r w:rsidRPr="00694D5B">
        <w:rPr>
          <w:szCs w:val="22"/>
          <w:lang w:eastAsia="ko-KR"/>
        </w:rPr>
        <w:t xml:space="preserve"> applicability</w:t>
      </w:r>
      <w:r w:rsidR="008044F5">
        <w:rPr>
          <w:szCs w:val="22"/>
          <w:lang w:eastAsia="ko-KR"/>
        </w:rPr>
        <w:t xml:space="preserve"> </w:t>
      </w:r>
      <w:r w:rsidRPr="00694D5B">
        <w:rPr>
          <w:szCs w:val="22"/>
          <w:lang w:eastAsia="ko-KR"/>
        </w:rPr>
        <w:t xml:space="preserve">changes, the UE can inform the applicability for the configured </w:t>
      </w:r>
      <w:r>
        <w:rPr>
          <w:szCs w:val="22"/>
          <w:lang w:eastAsia="ko-KR"/>
        </w:rPr>
        <w:t>functionality</w:t>
      </w:r>
      <w:r w:rsidRPr="00694D5B">
        <w:rPr>
          <w:szCs w:val="22"/>
          <w:lang w:eastAsia="ko-KR"/>
        </w:rPr>
        <w:t xml:space="preserve">. </w:t>
      </w:r>
      <w:bookmarkEnd w:id="9"/>
      <w:r w:rsidR="008044F5">
        <w:rPr>
          <w:szCs w:val="22"/>
          <w:lang w:eastAsia="ko-KR"/>
        </w:rPr>
        <w:t>It can be regarded</w:t>
      </w:r>
      <w:r w:rsidRPr="00694D5B">
        <w:rPr>
          <w:szCs w:val="22"/>
          <w:lang w:eastAsia="ko-KR"/>
        </w:rPr>
        <w:t xml:space="preserve"> as a proactive report.</w:t>
      </w:r>
    </w:p>
    <w:p w14:paraId="212D0418" w14:textId="76A4F798" w:rsidR="00694D5B" w:rsidRDefault="00694D5B" w:rsidP="00694D5B">
      <w:pPr>
        <w:tabs>
          <w:tab w:val="left" w:pos="862"/>
        </w:tabs>
        <w:spacing w:before="24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6. </w:t>
      </w:r>
      <w:r w:rsidR="008044F5" w:rsidRPr="008044F5">
        <w:rPr>
          <w:rFonts w:ascii="Arial" w:hAnsi="Arial" w:cs="Arial"/>
          <w:b/>
          <w:bCs/>
          <w:szCs w:val="22"/>
          <w:lang w:eastAsia="ko-KR"/>
        </w:rPr>
        <w:t>Proactive and reactive reporting are not distinguished based on the order of reporting, but it can be possible to determine whether a report is a response to network configuration/instructions.</w:t>
      </w:r>
    </w:p>
    <w:p w14:paraId="343D1A8B" w14:textId="070E1410" w:rsidR="00694D5B" w:rsidRDefault="00694D5B" w:rsidP="00720403">
      <w:pPr>
        <w:pStyle w:val="ListParagraph"/>
        <w:numPr>
          <w:ilvl w:val="0"/>
          <w:numId w:val="37"/>
        </w:numPr>
        <w:tabs>
          <w:tab w:val="left" w:pos="862"/>
        </w:tabs>
        <w:spacing w:before="240" w:after="0"/>
        <w:ind w:leftChars="0"/>
        <w:rPr>
          <w:rFonts w:ascii="Arial" w:hAnsi="Arial" w:cs="Arial"/>
          <w:b/>
          <w:bCs/>
          <w:szCs w:val="22"/>
          <w:lang w:eastAsia="ko-KR"/>
        </w:rPr>
      </w:pPr>
      <w:r>
        <w:rPr>
          <w:rFonts w:ascii="Arial" w:hAnsi="Arial" w:cs="Arial" w:hint="eastAsia"/>
          <w:b/>
          <w:bCs/>
          <w:szCs w:val="22"/>
          <w:lang w:eastAsia="ko-KR"/>
        </w:rPr>
        <w:t>R</w:t>
      </w:r>
      <w:r>
        <w:rPr>
          <w:rFonts w:ascii="Arial" w:hAnsi="Arial" w:cs="Arial"/>
          <w:b/>
          <w:bCs/>
          <w:szCs w:val="22"/>
          <w:lang w:eastAsia="ko-KR"/>
        </w:rPr>
        <w:t>eactive reporting:</w:t>
      </w:r>
      <w:r w:rsidR="00720403">
        <w:rPr>
          <w:rFonts w:ascii="Arial" w:hAnsi="Arial" w:cs="Arial"/>
          <w:b/>
          <w:bCs/>
          <w:szCs w:val="22"/>
          <w:lang w:eastAsia="ko-KR"/>
        </w:rPr>
        <w:t xml:space="preserve"> I</w:t>
      </w:r>
      <w:r w:rsidR="00720403" w:rsidRPr="00720403">
        <w:rPr>
          <w:rFonts w:ascii="Arial" w:hAnsi="Arial" w:cs="Arial"/>
          <w:b/>
          <w:bCs/>
          <w:szCs w:val="22"/>
          <w:lang w:eastAsia="ko-KR"/>
        </w:rPr>
        <w:t>f the network sets parameters or LCM-related commands for a specific function, the UE may respond with applicability for the specific function.</w:t>
      </w:r>
    </w:p>
    <w:p w14:paraId="4AB2EB30" w14:textId="27671B73" w:rsidR="00694D5B" w:rsidRPr="00694D5B" w:rsidRDefault="00694D5B" w:rsidP="00694D5B">
      <w:pPr>
        <w:pStyle w:val="ListParagraph"/>
        <w:numPr>
          <w:ilvl w:val="0"/>
          <w:numId w:val="37"/>
        </w:numPr>
        <w:tabs>
          <w:tab w:val="left" w:pos="862"/>
        </w:tabs>
        <w:spacing w:before="240"/>
        <w:ind w:leftChars="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roactive reporting:</w:t>
      </w:r>
      <w:r w:rsidR="00720403" w:rsidRPr="00720403">
        <w:t xml:space="preserve"> </w:t>
      </w:r>
      <w:r w:rsidR="00720403">
        <w:rPr>
          <w:rFonts w:ascii="Arial" w:hAnsi="Arial" w:cs="Arial"/>
          <w:b/>
          <w:bCs/>
          <w:szCs w:val="22"/>
          <w:lang w:eastAsia="ko-KR"/>
        </w:rPr>
        <w:t>I</w:t>
      </w:r>
      <w:r w:rsidR="00720403" w:rsidRPr="00720403">
        <w:rPr>
          <w:rFonts w:ascii="Arial" w:hAnsi="Arial" w:cs="Arial"/>
          <w:b/>
          <w:bCs/>
          <w:szCs w:val="22"/>
          <w:lang w:eastAsia="ko-KR"/>
        </w:rPr>
        <w:t>f the UE's situation changes and</w:t>
      </w:r>
      <w:r w:rsidR="007A7F9C">
        <w:rPr>
          <w:rFonts w:ascii="Arial" w:hAnsi="Arial" w:cs="Arial"/>
          <w:b/>
          <w:bCs/>
          <w:szCs w:val="22"/>
          <w:lang w:eastAsia="ko-KR"/>
        </w:rPr>
        <w:t>/or</w:t>
      </w:r>
      <w:r w:rsidR="00720403" w:rsidRPr="00720403">
        <w:rPr>
          <w:rFonts w:ascii="Arial" w:hAnsi="Arial" w:cs="Arial"/>
          <w:b/>
          <w:bCs/>
          <w:szCs w:val="22"/>
          <w:lang w:eastAsia="ko-KR"/>
        </w:rPr>
        <w:t xml:space="preserve"> the applicability changes, the UE can inform the applicability of any function for the configured functionality.</w:t>
      </w:r>
    </w:p>
    <w:p w14:paraId="44107744" w14:textId="1D312232" w:rsidR="0027345B" w:rsidRDefault="0027345B" w:rsidP="0027345B">
      <w:pPr>
        <w:pStyle w:val="Heading1"/>
        <w:rPr>
          <w:lang w:val="en-US" w:eastAsia="ko-KR"/>
        </w:rPr>
      </w:pPr>
      <w:r w:rsidRPr="00E85D9A">
        <w:rPr>
          <w:lang w:val="en-US" w:eastAsia="ko-KR"/>
        </w:rPr>
        <w:t>3. Conclusion</w:t>
      </w:r>
    </w:p>
    <w:p w14:paraId="60D0C1F8" w14:textId="77777777" w:rsidR="008044F5" w:rsidRPr="00643A78" w:rsidRDefault="008044F5" w:rsidP="008044F5">
      <w:pPr>
        <w:tabs>
          <w:tab w:val="left" w:pos="862"/>
        </w:tabs>
        <w:rPr>
          <w:rFonts w:ascii="Arial" w:hAnsi="Arial" w:cs="Arial"/>
          <w:b/>
          <w:bCs/>
          <w:szCs w:val="22"/>
          <w:lang w:eastAsia="ko-KR"/>
        </w:rPr>
      </w:pPr>
      <w:bookmarkStart w:id="10" w:name="OLE_LINK5"/>
      <w:r w:rsidRPr="00643A78">
        <w:rPr>
          <w:rFonts w:ascii="Arial" w:hAnsi="Arial" w:cs="Arial"/>
          <w:b/>
          <w:bCs/>
          <w:szCs w:val="22"/>
          <w:lang w:eastAsia="ko-KR"/>
        </w:rPr>
        <w:t xml:space="preserve">Proposal 1. To </w:t>
      </w:r>
      <w:r>
        <w:rPr>
          <w:rFonts w:ascii="Arial" w:hAnsi="Arial" w:cs="Arial"/>
          <w:b/>
          <w:bCs/>
          <w:szCs w:val="22"/>
          <w:lang w:eastAsia="ko-KR"/>
        </w:rPr>
        <w:t>understand</w:t>
      </w:r>
      <w:r w:rsidRPr="00643A78">
        <w:rPr>
          <w:rFonts w:ascii="Arial" w:hAnsi="Arial" w:cs="Arial"/>
          <w:b/>
          <w:bCs/>
          <w:szCs w:val="22"/>
          <w:lang w:eastAsia="ko-KR"/>
        </w:rPr>
        <w:t xml:space="preserve"> applicable functionality and activated functionality</w:t>
      </w:r>
    </w:p>
    <w:p w14:paraId="43AE25E1" w14:textId="77777777" w:rsidR="008044F5" w:rsidRPr="00643A78" w:rsidRDefault="008044F5" w:rsidP="008044F5">
      <w:pPr>
        <w:pStyle w:val="ListParagraph"/>
        <w:numPr>
          <w:ilvl w:val="0"/>
          <w:numId w:val="37"/>
        </w:numPr>
        <w:tabs>
          <w:tab w:val="left" w:pos="862"/>
        </w:tabs>
        <w:ind w:leftChars="0"/>
        <w:rPr>
          <w:rFonts w:ascii="Arial" w:hAnsi="Arial" w:cs="Arial"/>
          <w:b/>
          <w:bCs/>
          <w:szCs w:val="22"/>
          <w:lang w:eastAsia="ko-KR"/>
        </w:rPr>
      </w:pPr>
      <w:r w:rsidRPr="00643A78">
        <w:rPr>
          <w:rFonts w:ascii="Arial" w:hAnsi="Arial" w:cs="Arial"/>
          <w:b/>
          <w:bCs/>
          <w:szCs w:val="22"/>
          <w:lang w:eastAsia="ko-KR"/>
        </w:rPr>
        <w:t xml:space="preserve">Applicable functionality: the UE has a model for the functionality and received appropriate setting. </w:t>
      </w:r>
      <w:r>
        <w:rPr>
          <w:rFonts w:ascii="Arial" w:hAnsi="Arial" w:cs="Arial"/>
          <w:b/>
          <w:bCs/>
          <w:szCs w:val="22"/>
          <w:lang w:eastAsia="ko-KR"/>
        </w:rPr>
        <w:t xml:space="preserve">FFS </w:t>
      </w:r>
      <w:r w:rsidRPr="00643A78">
        <w:rPr>
          <w:rFonts w:ascii="Arial" w:hAnsi="Arial" w:cs="Arial"/>
          <w:b/>
          <w:bCs/>
          <w:szCs w:val="22"/>
          <w:lang w:eastAsia="ko-KR"/>
        </w:rPr>
        <w:t xml:space="preserve">If applicability condition </w:t>
      </w:r>
      <w:r>
        <w:rPr>
          <w:rFonts w:ascii="Arial" w:hAnsi="Arial" w:cs="Arial"/>
          <w:b/>
          <w:bCs/>
          <w:szCs w:val="22"/>
          <w:lang w:eastAsia="ko-KR"/>
        </w:rPr>
        <w:t>is configured</w:t>
      </w:r>
      <w:r w:rsidRPr="00643A78">
        <w:rPr>
          <w:rFonts w:ascii="Arial" w:hAnsi="Arial" w:cs="Arial"/>
          <w:b/>
          <w:bCs/>
          <w:szCs w:val="22"/>
          <w:lang w:eastAsia="ko-KR"/>
        </w:rPr>
        <w:t xml:space="preserve">, the UE satisfy the </w:t>
      </w:r>
      <w:r>
        <w:rPr>
          <w:rFonts w:ascii="Arial" w:hAnsi="Arial" w:cs="Arial"/>
          <w:b/>
          <w:bCs/>
          <w:szCs w:val="22"/>
          <w:lang w:eastAsia="ko-KR"/>
        </w:rPr>
        <w:t>applicability</w:t>
      </w:r>
      <w:r w:rsidRPr="00643A78">
        <w:rPr>
          <w:rFonts w:ascii="Arial" w:hAnsi="Arial" w:cs="Arial"/>
          <w:b/>
          <w:bCs/>
          <w:szCs w:val="22"/>
          <w:lang w:eastAsia="ko-KR"/>
        </w:rPr>
        <w:t xml:space="preserve"> condition. </w:t>
      </w:r>
      <w:r>
        <w:rPr>
          <w:rFonts w:ascii="Arial" w:hAnsi="Arial" w:cs="Arial"/>
          <w:b/>
          <w:bCs/>
          <w:szCs w:val="22"/>
          <w:lang w:eastAsia="ko-KR"/>
        </w:rPr>
        <w:t xml:space="preserve">FFS </w:t>
      </w:r>
      <w:r w:rsidRPr="00643A78">
        <w:rPr>
          <w:rFonts w:ascii="Arial" w:hAnsi="Arial" w:cs="Arial"/>
          <w:b/>
          <w:bCs/>
          <w:szCs w:val="22"/>
          <w:lang w:eastAsia="ko-KR"/>
        </w:rPr>
        <w:t>There would be no UE internal problem as well.</w:t>
      </w:r>
    </w:p>
    <w:p w14:paraId="6CCB40F8" w14:textId="068C81FB" w:rsidR="008044F5" w:rsidRPr="008044F5" w:rsidRDefault="008044F5" w:rsidP="00667E73">
      <w:pPr>
        <w:pStyle w:val="ListParagraph"/>
        <w:numPr>
          <w:ilvl w:val="0"/>
          <w:numId w:val="37"/>
        </w:numPr>
        <w:tabs>
          <w:tab w:val="left" w:pos="862"/>
        </w:tabs>
        <w:ind w:leftChars="0"/>
        <w:rPr>
          <w:rFonts w:ascii="Arial" w:hAnsi="Arial" w:cs="Arial"/>
          <w:b/>
          <w:bCs/>
          <w:szCs w:val="22"/>
          <w:lang w:eastAsia="ko-KR"/>
        </w:rPr>
      </w:pPr>
      <w:r w:rsidRPr="00643A78">
        <w:rPr>
          <w:rFonts w:ascii="Arial" w:hAnsi="Arial" w:cs="Arial"/>
          <w:b/>
          <w:bCs/>
          <w:szCs w:val="22"/>
          <w:lang w:eastAsia="ko-KR"/>
        </w:rPr>
        <w:t>Activated functionality: the UE received activation command for the functionality from the network, or the UE decided to activate the functionality on its own</w:t>
      </w:r>
    </w:p>
    <w:p w14:paraId="16616164" w14:textId="77777777" w:rsidR="008044F5" w:rsidRDefault="008044F5" w:rsidP="008044F5">
      <w:pPr>
        <w:tabs>
          <w:tab w:val="left" w:pos="862"/>
        </w:tabs>
        <w:rPr>
          <w:rFonts w:ascii="Arial" w:hAnsi="Arial" w:cs="Arial"/>
          <w:b/>
          <w:bCs/>
          <w:szCs w:val="22"/>
          <w:lang w:eastAsia="ko-KR"/>
        </w:rPr>
      </w:pPr>
      <w:r>
        <w:rPr>
          <w:rFonts w:ascii="Arial" w:hAnsi="Arial" w:cs="Arial" w:hint="eastAsia"/>
          <w:b/>
          <w:bCs/>
          <w:szCs w:val="22"/>
          <w:lang w:eastAsia="ko-KR"/>
        </w:rPr>
        <w:t>O</w:t>
      </w:r>
      <w:r>
        <w:rPr>
          <w:rFonts w:ascii="Arial" w:hAnsi="Arial" w:cs="Arial"/>
          <w:b/>
          <w:bCs/>
          <w:szCs w:val="22"/>
          <w:lang w:eastAsia="ko-KR"/>
        </w:rPr>
        <w:t xml:space="preserve">bservation 1. From RAN2 point of view, granularity of functionality can be a </w:t>
      </w:r>
      <w:r w:rsidRPr="007F1204">
        <w:rPr>
          <w:rFonts w:ascii="Arial" w:hAnsi="Arial" w:cs="Arial"/>
          <w:b/>
          <w:bCs/>
          <w:szCs w:val="22"/>
          <w:lang w:eastAsia="ko-KR"/>
        </w:rPr>
        <w:t xml:space="preserve">control unit </w:t>
      </w:r>
      <w:r>
        <w:rPr>
          <w:rFonts w:ascii="Arial" w:hAnsi="Arial" w:cs="Arial"/>
          <w:b/>
          <w:bCs/>
          <w:szCs w:val="22"/>
          <w:lang w:eastAsia="ko-KR"/>
        </w:rPr>
        <w:t>for</w:t>
      </w:r>
      <w:r w:rsidRPr="007F1204">
        <w:rPr>
          <w:rFonts w:ascii="Arial" w:hAnsi="Arial" w:cs="Arial"/>
          <w:b/>
          <w:bCs/>
          <w:szCs w:val="22"/>
          <w:lang w:eastAsia="ko-KR"/>
        </w:rPr>
        <w:t xml:space="preserve"> signalling between the UE and the network.</w:t>
      </w:r>
      <w:r>
        <w:rPr>
          <w:rFonts w:ascii="Arial" w:hAnsi="Arial" w:cs="Arial"/>
          <w:b/>
          <w:bCs/>
          <w:szCs w:val="22"/>
          <w:lang w:eastAsia="ko-KR"/>
        </w:rPr>
        <w:t xml:space="preserve"> </w:t>
      </w:r>
    </w:p>
    <w:p w14:paraId="218F3618" w14:textId="598DE2E3" w:rsidR="008044F5" w:rsidRPr="008044F5" w:rsidRDefault="008044F5" w:rsidP="008044F5">
      <w:pPr>
        <w:tabs>
          <w:tab w:val="left" w:pos="862"/>
        </w:tabs>
        <w:rPr>
          <w:rFonts w:ascii="Arial" w:hAnsi="Arial" w:cs="Arial"/>
          <w:b/>
          <w:bCs/>
          <w:szCs w:val="22"/>
          <w:lang w:eastAsia="ko-KR"/>
        </w:rPr>
      </w:pPr>
      <w:r w:rsidRPr="00875A1A">
        <w:rPr>
          <w:rFonts w:ascii="Arial" w:hAnsi="Arial" w:cs="Arial"/>
          <w:b/>
          <w:bCs/>
          <w:szCs w:val="22"/>
          <w:lang w:eastAsia="ko-KR"/>
        </w:rPr>
        <w:t xml:space="preserve">Proposal </w:t>
      </w:r>
      <w:r>
        <w:rPr>
          <w:rFonts w:ascii="Arial" w:hAnsi="Arial" w:cs="Arial"/>
          <w:b/>
          <w:bCs/>
          <w:szCs w:val="22"/>
          <w:lang w:eastAsia="ko-KR"/>
        </w:rPr>
        <w:t>2</w:t>
      </w:r>
      <w:r w:rsidRPr="00875A1A">
        <w:rPr>
          <w:rFonts w:ascii="Arial" w:hAnsi="Arial" w:cs="Arial"/>
          <w:b/>
          <w:bCs/>
          <w:szCs w:val="22"/>
          <w:lang w:eastAsia="ko-KR"/>
        </w:rPr>
        <w:t xml:space="preserve">. Functionality </w:t>
      </w:r>
      <w:r>
        <w:rPr>
          <w:rFonts w:ascii="Arial" w:hAnsi="Arial" w:cs="Arial"/>
          <w:b/>
          <w:bCs/>
          <w:szCs w:val="22"/>
          <w:lang w:eastAsia="ko-KR"/>
        </w:rPr>
        <w:t>is regarded</w:t>
      </w:r>
      <w:r w:rsidRPr="00875A1A">
        <w:rPr>
          <w:rFonts w:ascii="Arial" w:hAnsi="Arial" w:cs="Arial"/>
          <w:b/>
          <w:bCs/>
          <w:szCs w:val="22"/>
          <w:lang w:eastAsia="ko-KR"/>
        </w:rPr>
        <w:t xml:space="preserve"> as sub-use</w:t>
      </w:r>
      <w:r>
        <w:rPr>
          <w:rFonts w:ascii="Arial" w:hAnsi="Arial" w:cs="Arial"/>
          <w:b/>
          <w:bCs/>
          <w:szCs w:val="22"/>
          <w:lang w:eastAsia="ko-KR"/>
        </w:rPr>
        <w:t>-</w:t>
      </w:r>
      <w:r w:rsidRPr="00875A1A">
        <w:rPr>
          <w:rFonts w:ascii="Arial" w:hAnsi="Arial" w:cs="Arial"/>
          <w:b/>
          <w:bCs/>
          <w:szCs w:val="22"/>
          <w:lang w:eastAsia="ko-KR"/>
        </w:rPr>
        <w:t xml:space="preserve">case(s). The granularity of functionality </w:t>
      </w:r>
      <w:r>
        <w:rPr>
          <w:rFonts w:ascii="Arial" w:hAnsi="Arial" w:cs="Arial"/>
          <w:b/>
          <w:bCs/>
          <w:szCs w:val="22"/>
          <w:lang w:eastAsia="ko-KR"/>
        </w:rPr>
        <w:t xml:space="preserve">for RAN2 signalling/procedure </w:t>
      </w:r>
      <w:r w:rsidRPr="00875A1A">
        <w:rPr>
          <w:rFonts w:ascii="Arial" w:hAnsi="Arial" w:cs="Arial"/>
          <w:b/>
          <w:bCs/>
          <w:szCs w:val="22"/>
          <w:lang w:eastAsia="ko-KR"/>
        </w:rPr>
        <w:t>is a sub-use</w:t>
      </w:r>
      <w:r>
        <w:rPr>
          <w:rFonts w:ascii="Arial" w:hAnsi="Arial" w:cs="Arial"/>
          <w:b/>
          <w:bCs/>
          <w:szCs w:val="22"/>
          <w:lang w:eastAsia="ko-KR"/>
        </w:rPr>
        <w:t>-</w:t>
      </w:r>
      <w:r w:rsidRPr="00875A1A">
        <w:rPr>
          <w:rFonts w:ascii="Arial" w:hAnsi="Arial" w:cs="Arial"/>
          <w:b/>
          <w:bCs/>
          <w:szCs w:val="22"/>
          <w:lang w:eastAsia="ko-KR"/>
        </w:rPr>
        <w:t>case</w:t>
      </w:r>
      <w:r>
        <w:rPr>
          <w:rFonts w:ascii="Arial" w:hAnsi="Arial" w:cs="Arial"/>
          <w:b/>
          <w:bCs/>
          <w:szCs w:val="22"/>
          <w:lang w:eastAsia="ko-KR"/>
        </w:rPr>
        <w:t xml:space="preserve"> as a starting point</w:t>
      </w:r>
      <w:r w:rsidRPr="00875A1A">
        <w:rPr>
          <w:rFonts w:ascii="Arial" w:hAnsi="Arial" w:cs="Arial"/>
          <w:b/>
          <w:bCs/>
          <w:szCs w:val="22"/>
          <w:lang w:eastAsia="ko-KR"/>
        </w:rPr>
        <w:t>.</w:t>
      </w:r>
      <w:r>
        <w:rPr>
          <w:rFonts w:ascii="Arial" w:hAnsi="Arial" w:cs="Arial"/>
          <w:b/>
          <w:bCs/>
          <w:szCs w:val="22"/>
          <w:lang w:eastAsia="ko-KR"/>
        </w:rPr>
        <w:t xml:space="preserve"> FFS on fine granularity of functionality, e.g., a specific feature unit  </w:t>
      </w:r>
    </w:p>
    <w:p w14:paraId="3DD25343" w14:textId="77777777" w:rsidR="00D7619B" w:rsidRDefault="00D7619B" w:rsidP="00D7619B">
      <w:pPr>
        <w:tabs>
          <w:tab w:val="left" w:pos="862"/>
        </w:tabs>
        <w:spacing w:before="240"/>
        <w:rPr>
          <w:rFonts w:ascii="Arial" w:hAnsi="Arial" w:cs="Arial"/>
          <w:b/>
          <w:bCs/>
          <w:szCs w:val="22"/>
          <w:lang w:eastAsia="ko-KR"/>
        </w:rPr>
      </w:pPr>
      <w:r w:rsidRPr="00875A1A">
        <w:rPr>
          <w:rFonts w:ascii="Arial" w:hAnsi="Arial" w:cs="Arial"/>
          <w:b/>
          <w:bCs/>
          <w:szCs w:val="22"/>
          <w:lang w:eastAsia="ko-KR"/>
        </w:rPr>
        <w:t xml:space="preserve">Proposal </w:t>
      </w:r>
      <w:r>
        <w:rPr>
          <w:rFonts w:ascii="Arial" w:hAnsi="Arial" w:cs="Arial"/>
          <w:b/>
          <w:bCs/>
          <w:szCs w:val="22"/>
          <w:lang w:eastAsia="ko-KR"/>
        </w:rPr>
        <w:t>3</w:t>
      </w:r>
      <w:r w:rsidRPr="00875A1A">
        <w:rPr>
          <w:rFonts w:ascii="Arial" w:hAnsi="Arial" w:cs="Arial"/>
          <w:b/>
          <w:bCs/>
          <w:szCs w:val="22"/>
          <w:lang w:eastAsia="ko-KR"/>
        </w:rPr>
        <w:t xml:space="preserve">. </w:t>
      </w:r>
      <w:r>
        <w:rPr>
          <w:rFonts w:ascii="Arial" w:hAnsi="Arial" w:cs="Arial"/>
          <w:b/>
          <w:bCs/>
          <w:szCs w:val="22"/>
          <w:lang w:eastAsia="ko-KR"/>
        </w:rPr>
        <w:t xml:space="preserve">To consider two aspects of applicability related report. </w:t>
      </w:r>
    </w:p>
    <w:p w14:paraId="48D112F9" w14:textId="77777777" w:rsidR="00D7619B" w:rsidRPr="00F21837" w:rsidRDefault="00D7619B" w:rsidP="00D7619B">
      <w:pPr>
        <w:pStyle w:val="ListParagraph"/>
        <w:numPr>
          <w:ilvl w:val="0"/>
          <w:numId w:val="37"/>
        </w:numPr>
        <w:tabs>
          <w:tab w:val="left" w:pos="862"/>
        </w:tabs>
        <w:ind w:leftChars="0"/>
        <w:rPr>
          <w:rFonts w:ascii="Arial" w:hAnsi="Arial" w:cs="Arial"/>
          <w:b/>
          <w:bCs/>
          <w:szCs w:val="22"/>
          <w:lang w:eastAsia="ko-KR"/>
        </w:rPr>
      </w:pPr>
      <w:r w:rsidRPr="00F21837">
        <w:rPr>
          <w:rFonts w:ascii="Arial" w:hAnsi="Arial" w:cs="Arial"/>
          <w:b/>
          <w:bCs/>
          <w:szCs w:val="22"/>
          <w:lang w:eastAsia="ko-KR"/>
        </w:rPr>
        <w:lastRenderedPageBreak/>
        <w:t xml:space="preserve">Configuration Aspect: Applicability-related reporting may be utilized for the configuration of a specific (sub-)use case. </w:t>
      </w:r>
    </w:p>
    <w:p w14:paraId="17D1A7F0" w14:textId="77777777" w:rsidR="00D7619B" w:rsidRPr="00F21837" w:rsidRDefault="00D7619B" w:rsidP="00D7619B">
      <w:pPr>
        <w:pStyle w:val="ListParagraph"/>
        <w:numPr>
          <w:ilvl w:val="0"/>
          <w:numId w:val="37"/>
        </w:numPr>
        <w:tabs>
          <w:tab w:val="left" w:pos="862"/>
        </w:tabs>
        <w:ind w:leftChars="0"/>
        <w:rPr>
          <w:rFonts w:ascii="Arial" w:hAnsi="Arial" w:cs="Arial"/>
          <w:b/>
          <w:bCs/>
          <w:szCs w:val="22"/>
          <w:lang w:eastAsia="ko-KR"/>
        </w:rPr>
      </w:pPr>
      <w:r w:rsidRPr="00F21837">
        <w:rPr>
          <w:rFonts w:ascii="Arial" w:hAnsi="Arial" w:cs="Arial"/>
          <w:b/>
          <w:bCs/>
          <w:szCs w:val="22"/>
          <w:lang w:eastAsia="ko-KR"/>
        </w:rPr>
        <w:t xml:space="preserve">Management Aspect: Applicability-related reporting may be used for functionality activation, deactivation, switching, fallback, etc. </w:t>
      </w:r>
      <w:r>
        <w:rPr>
          <w:rFonts w:ascii="Arial" w:hAnsi="Arial" w:cs="Arial"/>
          <w:b/>
          <w:bCs/>
          <w:szCs w:val="22"/>
          <w:lang w:eastAsia="ko-KR"/>
        </w:rPr>
        <w:t>FFS details on applicability condition to determine applicability</w:t>
      </w:r>
    </w:p>
    <w:p w14:paraId="42FA6EC9" w14:textId="691406C3" w:rsidR="008044F5" w:rsidRPr="008044F5" w:rsidRDefault="008044F5" w:rsidP="008044F5">
      <w:pPr>
        <w:tabs>
          <w:tab w:val="left" w:pos="862"/>
        </w:tabs>
        <w:spacing w:before="240"/>
        <w:rPr>
          <w:rFonts w:ascii="Arial" w:hAnsi="Arial" w:cs="Arial"/>
          <w:b/>
          <w:bCs/>
          <w:szCs w:val="22"/>
          <w:lang w:eastAsia="ko-KR"/>
        </w:rPr>
      </w:pPr>
      <w:r w:rsidRPr="00E76D38">
        <w:rPr>
          <w:rFonts w:ascii="Arial" w:hAnsi="Arial" w:cs="Arial" w:hint="eastAsia"/>
          <w:b/>
          <w:bCs/>
          <w:szCs w:val="22"/>
          <w:lang w:eastAsia="ko-KR"/>
        </w:rPr>
        <w:t>P</w:t>
      </w:r>
      <w:r w:rsidRPr="00E76D38">
        <w:rPr>
          <w:rFonts w:ascii="Arial" w:hAnsi="Arial" w:cs="Arial"/>
          <w:b/>
          <w:bCs/>
          <w:szCs w:val="22"/>
          <w:lang w:eastAsia="ko-KR"/>
        </w:rPr>
        <w:t xml:space="preserve">roposal 4. Regardless of </w:t>
      </w:r>
      <w:r>
        <w:rPr>
          <w:rFonts w:ascii="Arial" w:hAnsi="Arial" w:cs="Arial"/>
          <w:b/>
          <w:bCs/>
          <w:szCs w:val="22"/>
          <w:lang w:eastAsia="ko-KR"/>
        </w:rPr>
        <w:t xml:space="preserve">whether </w:t>
      </w:r>
      <w:r w:rsidRPr="00E76D38">
        <w:rPr>
          <w:rFonts w:ascii="Arial" w:hAnsi="Arial" w:cs="Arial"/>
          <w:b/>
          <w:bCs/>
          <w:szCs w:val="22"/>
          <w:lang w:eastAsia="ko-KR"/>
        </w:rPr>
        <w:t xml:space="preserve">reporting </w:t>
      </w:r>
      <w:r>
        <w:rPr>
          <w:rFonts w:ascii="Arial" w:hAnsi="Arial" w:cs="Arial"/>
          <w:b/>
          <w:bCs/>
          <w:szCs w:val="22"/>
          <w:lang w:eastAsia="ko-KR"/>
        </w:rPr>
        <w:t xml:space="preserve">is </w:t>
      </w:r>
      <w:r w:rsidRPr="00E76D38">
        <w:rPr>
          <w:rFonts w:ascii="Arial" w:hAnsi="Arial" w:cs="Arial"/>
          <w:b/>
          <w:bCs/>
          <w:szCs w:val="22"/>
          <w:lang w:eastAsia="ko-KR"/>
        </w:rPr>
        <w:t xml:space="preserve">proactive or reactive reporting, </w:t>
      </w:r>
      <w:r>
        <w:rPr>
          <w:rFonts w:ascii="Arial" w:hAnsi="Arial" w:cs="Arial"/>
          <w:b/>
          <w:bCs/>
          <w:szCs w:val="22"/>
          <w:lang w:eastAsia="ko-KR"/>
        </w:rPr>
        <w:t>an initial functionality related configuration is necessary. The configuration is related to functionalities that are intended to be activated/managed by the network and may include decision on whether to allow of proactive/reactive reporting.</w:t>
      </w:r>
    </w:p>
    <w:p w14:paraId="15EE1122" w14:textId="77777777" w:rsidR="008044F5" w:rsidRDefault="008044F5" w:rsidP="008044F5">
      <w:pPr>
        <w:tabs>
          <w:tab w:val="left" w:pos="862"/>
        </w:tabs>
        <w:spacing w:before="24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roposal 5. To understand ‘</w:t>
      </w:r>
      <w:r w:rsidRPr="00FF27B7">
        <w:rPr>
          <w:rFonts w:ascii="Arial" w:hAnsi="Arial" w:cs="Arial"/>
          <w:b/>
          <w:bCs/>
          <w:szCs w:val="22"/>
          <w:lang w:eastAsia="ko-KR"/>
        </w:rPr>
        <w:t>configured functionality’ as the functionality that the network configures, regardless of its applicability in the UE</w:t>
      </w:r>
    </w:p>
    <w:p w14:paraId="28B70576" w14:textId="77777777" w:rsidR="008044F5" w:rsidRDefault="008044F5" w:rsidP="008044F5">
      <w:pPr>
        <w:tabs>
          <w:tab w:val="left" w:pos="862"/>
        </w:tabs>
        <w:spacing w:before="24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 xml:space="preserve">roposal 6. </w:t>
      </w:r>
      <w:r w:rsidRPr="008044F5">
        <w:rPr>
          <w:rFonts w:ascii="Arial" w:hAnsi="Arial" w:cs="Arial"/>
          <w:b/>
          <w:bCs/>
          <w:szCs w:val="22"/>
          <w:lang w:eastAsia="ko-KR"/>
        </w:rPr>
        <w:t>Proactive and reactive reporting are not distinguished based on the order of reporting, but it can be possible to determine whether a report is a response to network configuration/instructions.</w:t>
      </w:r>
    </w:p>
    <w:p w14:paraId="105946E7" w14:textId="77777777" w:rsidR="008044F5" w:rsidRDefault="008044F5" w:rsidP="008044F5">
      <w:pPr>
        <w:pStyle w:val="ListParagraph"/>
        <w:numPr>
          <w:ilvl w:val="0"/>
          <w:numId w:val="37"/>
        </w:numPr>
        <w:tabs>
          <w:tab w:val="left" w:pos="862"/>
        </w:tabs>
        <w:spacing w:before="240" w:after="0"/>
        <w:ind w:leftChars="0"/>
        <w:rPr>
          <w:rFonts w:ascii="Arial" w:hAnsi="Arial" w:cs="Arial"/>
          <w:b/>
          <w:bCs/>
          <w:szCs w:val="22"/>
          <w:lang w:eastAsia="ko-KR"/>
        </w:rPr>
      </w:pPr>
      <w:r>
        <w:rPr>
          <w:rFonts w:ascii="Arial" w:hAnsi="Arial" w:cs="Arial" w:hint="eastAsia"/>
          <w:b/>
          <w:bCs/>
          <w:szCs w:val="22"/>
          <w:lang w:eastAsia="ko-KR"/>
        </w:rPr>
        <w:t>R</w:t>
      </w:r>
      <w:r>
        <w:rPr>
          <w:rFonts w:ascii="Arial" w:hAnsi="Arial" w:cs="Arial"/>
          <w:b/>
          <w:bCs/>
          <w:szCs w:val="22"/>
          <w:lang w:eastAsia="ko-KR"/>
        </w:rPr>
        <w:t>eactive reporting: I</w:t>
      </w:r>
      <w:r w:rsidRPr="00720403">
        <w:rPr>
          <w:rFonts w:ascii="Arial" w:hAnsi="Arial" w:cs="Arial"/>
          <w:b/>
          <w:bCs/>
          <w:szCs w:val="22"/>
          <w:lang w:eastAsia="ko-KR"/>
        </w:rPr>
        <w:t>f the network sets parameters or LCM-related commands for a specific function, the UE may respond with applicability for the specific function.</w:t>
      </w:r>
    </w:p>
    <w:p w14:paraId="4C01C6E3" w14:textId="77777777" w:rsidR="008044F5" w:rsidRPr="00694D5B" w:rsidRDefault="008044F5" w:rsidP="008044F5">
      <w:pPr>
        <w:pStyle w:val="ListParagraph"/>
        <w:numPr>
          <w:ilvl w:val="0"/>
          <w:numId w:val="37"/>
        </w:numPr>
        <w:tabs>
          <w:tab w:val="left" w:pos="862"/>
        </w:tabs>
        <w:spacing w:before="240"/>
        <w:ind w:leftChars="0"/>
        <w:rPr>
          <w:rFonts w:ascii="Arial" w:hAnsi="Arial" w:cs="Arial"/>
          <w:b/>
          <w:bCs/>
          <w:szCs w:val="22"/>
          <w:lang w:eastAsia="ko-KR"/>
        </w:rPr>
      </w:pPr>
      <w:r>
        <w:rPr>
          <w:rFonts w:ascii="Arial" w:hAnsi="Arial" w:cs="Arial" w:hint="eastAsia"/>
          <w:b/>
          <w:bCs/>
          <w:szCs w:val="22"/>
          <w:lang w:eastAsia="ko-KR"/>
        </w:rPr>
        <w:t>P</w:t>
      </w:r>
      <w:r>
        <w:rPr>
          <w:rFonts w:ascii="Arial" w:hAnsi="Arial" w:cs="Arial"/>
          <w:b/>
          <w:bCs/>
          <w:szCs w:val="22"/>
          <w:lang w:eastAsia="ko-KR"/>
        </w:rPr>
        <w:t>roactive reporting:</w:t>
      </w:r>
      <w:r w:rsidRPr="00720403">
        <w:t xml:space="preserve"> </w:t>
      </w:r>
      <w:r>
        <w:rPr>
          <w:rFonts w:ascii="Arial" w:hAnsi="Arial" w:cs="Arial"/>
          <w:b/>
          <w:bCs/>
          <w:szCs w:val="22"/>
          <w:lang w:eastAsia="ko-KR"/>
        </w:rPr>
        <w:t>I</w:t>
      </w:r>
      <w:r w:rsidRPr="00720403">
        <w:rPr>
          <w:rFonts w:ascii="Arial" w:hAnsi="Arial" w:cs="Arial"/>
          <w:b/>
          <w:bCs/>
          <w:szCs w:val="22"/>
          <w:lang w:eastAsia="ko-KR"/>
        </w:rPr>
        <w:t>f the UE's situation changes and</w:t>
      </w:r>
      <w:r>
        <w:rPr>
          <w:rFonts w:ascii="Arial" w:hAnsi="Arial" w:cs="Arial"/>
          <w:b/>
          <w:bCs/>
          <w:szCs w:val="22"/>
          <w:lang w:eastAsia="ko-KR"/>
        </w:rPr>
        <w:t>/or</w:t>
      </w:r>
      <w:r w:rsidRPr="00720403">
        <w:rPr>
          <w:rFonts w:ascii="Arial" w:hAnsi="Arial" w:cs="Arial"/>
          <w:b/>
          <w:bCs/>
          <w:szCs w:val="22"/>
          <w:lang w:eastAsia="ko-KR"/>
        </w:rPr>
        <w:t xml:space="preserve"> the applicability changes, the UE can inform the applicability of any function for the configured functionality.</w:t>
      </w:r>
    </w:p>
    <w:p w14:paraId="3DB33A62" w14:textId="7B13DF89"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10"/>
    <w:p w14:paraId="3055860A" w14:textId="46974195" w:rsidR="00BA3767" w:rsidRDefault="00EB16B7" w:rsidP="00875A1A">
      <w:pPr>
        <w:ind w:left="1350" w:hanging="1350"/>
        <w:jc w:val="both"/>
        <w:rPr>
          <w:szCs w:val="22"/>
          <w:lang w:eastAsia="ko-KR"/>
        </w:rPr>
      </w:pPr>
      <w:r w:rsidRPr="00690FB6">
        <w:rPr>
          <w:szCs w:val="22"/>
        </w:rPr>
        <w:t xml:space="preserve">[1] </w:t>
      </w:r>
      <w:r w:rsidR="00875A1A">
        <w:rPr>
          <w:szCs w:val="22"/>
        </w:rPr>
        <w:t>38843-201</w:t>
      </w:r>
    </w:p>
    <w:sectPr w:rsidR="00BA3767">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2C50" w14:textId="77777777" w:rsidR="000A0B94" w:rsidRDefault="000A0B94">
      <w:pPr>
        <w:spacing w:after="0" w:line="240" w:lineRule="auto"/>
      </w:pPr>
      <w:r>
        <w:separator/>
      </w:r>
    </w:p>
  </w:endnote>
  <w:endnote w:type="continuationSeparator" w:id="0">
    <w:p w14:paraId="59E55D0F" w14:textId="77777777" w:rsidR="000A0B94" w:rsidRDefault="000A0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auto"/>
    <w:pitch w:val="variable"/>
    <w:sig w:usb0="A00002FF" w:usb1="28CFFCFA" w:usb2="00000016"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6C9E" w14:textId="77777777" w:rsidR="000A0B94" w:rsidRDefault="000A0B94">
      <w:pPr>
        <w:spacing w:after="0" w:line="240" w:lineRule="auto"/>
      </w:pPr>
      <w:r>
        <w:separator/>
      </w:r>
    </w:p>
  </w:footnote>
  <w:footnote w:type="continuationSeparator" w:id="0">
    <w:p w14:paraId="173FA8A0" w14:textId="77777777" w:rsidR="000A0B94" w:rsidRDefault="000A0B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3"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C149FF"/>
    <w:multiLevelType w:val="hybridMultilevel"/>
    <w:tmpl w:val="1D2C91C4"/>
    <w:lvl w:ilvl="0" w:tplc="4498C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DCF34B7"/>
    <w:multiLevelType w:val="hybridMultilevel"/>
    <w:tmpl w:val="A0CC4772"/>
    <w:lvl w:ilvl="0" w:tplc="D7F69910">
      <w:start w:val="2"/>
      <w:numFmt w:val="bullet"/>
      <w:lvlText w:val="-"/>
      <w:lvlJc w:val="left"/>
      <w:pPr>
        <w:ind w:left="760" w:hanging="360"/>
      </w:pPr>
      <w:rPr>
        <w:rFonts w:ascii="Arial" w:eastAsia="PMingLiU" w:hAnsi="Arial" w:cs="Arial"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2"/>
  </w:num>
  <w:num w:numId="2" w16cid:durableId="785469671">
    <w:abstractNumId w:val="24"/>
  </w:num>
  <w:num w:numId="3" w16cid:durableId="535509706">
    <w:abstractNumId w:val="11"/>
  </w:num>
  <w:num w:numId="4" w16cid:durableId="1090158128">
    <w:abstractNumId w:val="13"/>
  </w:num>
  <w:num w:numId="5" w16cid:durableId="1315178514">
    <w:abstractNumId w:val="5"/>
  </w:num>
  <w:num w:numId="6" w16cid:durableId="1705982630">
    <w:abstractNumId w:val="9"/>
  </w:num>
  <w:num w:numId="7" w16cid:durableId="1591308259">
    <w:abstractNumId w:val="33"/>
  </w:num>
  <w:num w:numId="8" w16cid:durableId="1605456281">
    <w:abstractNumId w:val="6"/>
  </w:num>
  <w:num w:numId="9" w16cid:durableId="373122180">
    <w:abstractNumId w:val="21"/>
  </w:num>
  <w:num w:numId="10" w16cid:durableId="68233536">
    <w:abstractNumId w:val="4"/>
  </w:num>
  <w:num w:numId="11" w16cid:durableId="806094663">
    <w:abstractNumId w:val="3"/>
  </w:num>
  <w:num w:numId="12" w16cid:durableId="681787589">
    <w:abstractNumId w:val="27"/>
  </w:num>
  <w:num w:numId="13" w16cid:durableId="383531951">
    <w:abstractNumId w:val="0"/>
  </w:num>
  <w:num w:numId="14" w16cid:durableId="1951937190">
    <w:abstractNumId w:val="34"/>
  </w:num>
  <w:num w:numId="15" w16cid:durableId="920525860">
    <w:abstractNumId w:val="14"/>
  </w:num>
  <w:num w:numId="16" w16cid:durableId="1130444088">
    <w:abstractNumId w:val="7"/>
  </w:num>
  <w:num w:numId="17" w16cid:durableId="1487284357">
    <w:abstractNumId w:val="19"/>
  </w:num>
  <w:num w:numId="18" w16cid:durableId="945161184">
    <w:abstractNumId w:val="31"/>
  </w:num>
  <w:num w:numId="19" w16cid:durableId="1313176653">
    <w:abstractNumId w:val="10"/>
  </w:num>
  <w:num w:numId="20" w16cid:durableId="58868691">
    <w:abstractNumId w:val="23"/>
  </w:num>
  <w:num w:numId="21" w16cid:durableId="972980070">
    <w:abstractNumId w:val="25"/>
  </w:num>
  <w:num w:numId="22" w16cid:durableId="1322465531">
    <w:abstractNumId w:val="26"/>
  </w:num>
  <w:num w:numId="23" w16cid:durableId="619382137">
    <w:abstractNumId w:val="15"/>
  </w:num>
  <w:num w:numId="24" w16cid:durableId="1578173798">
    <w:abstractNumId w:val="2"/>
  </w:num>
  <w:num w:numId="25" w16cid:durableId="1255937147">
    <w:abstractNumId w:val="1"/>
  </w:num>
  <w:num w:numId="26" w16cid:durableId="1788308329">
    <w:abstractNumId w:val="20"/>
  </w:num>
  <w:num w:numId="27" w16cid:durableId="1561210085">
    <w:abstractNumId w:val="18"/>
  </w:num>
  <w:num w:numId="28" w16cid:durableId="1998731316">
    <w:abstractNumId w:val="8"/>
  </w:num>
  <w:num w:numId="29" w16cid:durableId="1955094733">
    <w:abstractNumId w:val="17"/>
  </w:num>
  <w:num w:numId="30" w16cid:durableId="1625959601">
    <w:abstractNumId w:val="16"/>
  </w:num>
  <w:num w:numId="31" w16cid:durableId="1186795988">
    <w:abstractNumId w:val="36"/>
  </w:num>
  <w:num w:numId="32" w16cid:durableId="867647686">
    <w:abstractNumId w:val="30"/>
  </w:num>
  <w:num w:numId="33" w16cid:durableId="193467582">
    <w:abstractNumId w:val="28"/>
  </w:num>
  <w:num w:numId="34" w16cid:durableId="1076781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2"/>
  </w:num>
  <w:num w:numId="36" w16cid:durableId="283004360">
    <w:abstractNumId w:val="22"/>
  </w:num>
  <w:num w:numId="37" w16cid:durableId="605383099">
    <w:abstractNumId w:val="35"/>
  </w:num>
  <w:num w:numId="38" w16cid:durableId="1987931805">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59F9"/>
    <w:rsid w:val="000060A0"/>
    <w:rsid w:val="000066A3"/>
    <w:rsid w:val="0000725B"/>
    <w:rsid w:val="000109EA"/>
    <w:rsid w:val="00011E97"/>
    <w:rsid w:val="00013370"/>
    <w:rsid w:val="00013CEC"/>
    <w:rsid w:val="00014C92"/>
    <w:rsid w:val="00020641"/>
    <w:rsid w:val="00021278"/>
    <w:rsid w:val="00021706"/>
    <w:rsid w:val="00021AAC"/>
    <w:rsid w:val="00032238"/>
    <w:rsid w:val="00035A11"/>
    <w:rsid w:val="00036F8A"/>
    <w:rsid w:val="00041CB7"/>
    <w:rsid w:val="000453DB"/>
    <w:rsid w:val="00045450"/>
    <w:rsid w:val="0004697E"/>
    <w:rsid w:val="00046BDB"/>
    <w:rsid w:val="0005070A"/>
    <w:rsid w:val="00050E05"/>
    <w:rsid w:val="000514F2"/>
    <w:rsid w:val="0005352D"/>
    <w:rsid w:val="00053881"/>
    <w:rsid w:val="000539C0"/>
    <w:rsid w:val="000550E1"/>
    <w:rsid w:val="0005517E"/>
    <w:rsid w:val="00056149"/>
    <w:rsid w:val="00060C07"/>
    <w:rsid w:val="00063D37"/>
    <w:rsid w:val="000666D9"/>
    <w:rsid w:val="00071FAE"/>
    <w:rsid w:val="0007503E"/>
    <w:rsid w:val="00075630"/>
    <w:rsid w:val="00077E40"/>
    <w:rsid w:val="000809C6"/>
    <w:rsid w:val="000833C7"/>
    <w:rsid w:val="000851EF"/>
    <w:rsid w:val="000874DF"/>
    <w:rsid w:val="00087C1E"/>
    <w:rsid w:val="000921C3"/>
    <w:rsid w:val="00092A6C"/>
    <w:rsid w:val="00093085"/>
    <w:rsid w:val="00093C81"/>
    <w:rsid w:val="000A0B94"/>
    <w:rsid w:val="000A167A"/>
    <w:rsid w:val="000A355B"/>
    <w:rsid w:val="000A4B10"/>
    <w:rsid w:val="000A4B24"/>
    <w:rsid w:val="000A5D69"/>
    <w:rsid w:val="000A7555"/>
    <w:rsid w:val="000A7C03"/>
    <w:rsid w:val="000A7C42"/>
    <w:rsid w:val="000A7CB6"/>
    <w:rsid w:val="000B0139"/>
    <w:rsid w:val="000B146C"/>
    <w:rsid w:val="000B2601"/>
    <w:rsid w:val="000B52C8"/>
    <w:rsid w:val="000B5606"/>
    <w:rsid w:val="000B691D"/>
    <w:rsid w:val="000B7437"/>
    <w:rsid w:val="000C07D8"/>
    <w:rsid w:val="000C306A"/>
    <w:rsid w:val="000C62AB"/>
    <w:rsid w:val="000C7D4E"/>
    <w:rsid w:val="000D1C47"/>
    <w:rsid w:val="000D1F10"/>
    <w:rsid w:val="000E0399"/>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D61"/>
    <w:rsid w:val="001120EC"/>
    <w:rsid w:val="00124085"/>
    <w:rsid w:val="0012530E"/>
    <w:rsid w:val="00130BE2"/>
    <w:rsid w:val="0013396B"/>
    <w:rsid w:val="00133F08"/>
    <w:rsid w:val="001368AD"/>
    <w:rsid w:val="00136EC0"/>
    <w:rsid w:val="0014019D"/>
    <w:rsid w:val="001409FA"/>
    <w:rsid w:val="00140C7A"/>
    <w:rsid w:val="00140D68"/>
    <w:rsid w:val="00142ECF"/>
    <w:rsid w:val="0014491D"/>
    <w:rsid w:val="0014798B"/>
    <w:rsid w:val="00147D19"/>
    <w:rsid w:val="0015019A"/>
    <w:rsid w:val="001517E8"/>
    <w:rsid w:val="00153572"/>
    <w:rsid w:val="001554AA"/>
    <w:rsid w:val="00157D93"/>
    <w:rsid w:val="00160E77"/>
    <w:rsid w:val="00161AA8"/>
    <w:rsid w:val="00172D0F"/>
    <w:rsid w:val="0017320D"/>
    <w:rsid w:val="00174DD8"/>
    <w:rsid w:val="001778E1"/>
    <w:rsid w:val="00180879"/>
    <w:rsid w:val="00184D2A"/>
    <w:rsid w:val="001869BF"/>
    <w:rsid w:val="0018745F"/>
    <w:rsid w:val="00191954"/>
    <w:rsid w:val="00192B21"/>
    <w:rsid w:val="00194E85"/>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2501"/>
    <w:rsid w:val="001C5593"/>
    <w:rsid w:val="001C69C9"/>
    <w:rsid w:val="001C6C64"/>
    <w:rsid w:val="001C6EA1"/>
    <w:rsid w:val="001D0BA6"/>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21A5"/>
    <w:rsid w:val="00211DB8"/>
    <w:rsid w:val="002122AA"/>
    <w:rsid w:val="00215581"/>
    <w:rsid w:val="0021583F"/>
    <w:rsid w:val="0022423A"/>
    <w:rsid w:val="0022703A"/>
    <w:rsid w:val="00227B08"/>
    <w:rsid w:val="0023389F"/>
    <w:rsid w:val="00235D44"/>
    <w:rsid w:val="0024008D"/>
    <w:rsid w:val="00240A55"/>
    <w:rsid w:val="00241A65"/>
    <w:rsid w:val="00243F16"/>
    <w:rsid w:val="00252683"/>
    <w:rsid w:val="0025582B"/>
    <w:rsid w:val="00255BEE"/>
    <w:rsid w:val="00255EFB"/>
    <w:rsid w:val="002563D4"/>
    <w:rsid w:val="00257079"/>
    <w:rsid w:val="00260446"/>
    <w:rsid w:val="00261233"/>
    <w:rsid w:val="002632BE"/>
    <w:rsid w:val="00263AC4"/>
    <w:rsid w:val="00265BC6"/>
    <w:rsid w:val="00267974"/>
    <w:rsid w:val="0027345B"/>
    <w:rsid w:val="00274625"/>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56E9"/>
    <w:rsid w:val="002C5BA9"/>
    <w:rsid w:val="002C5D3E"/>
    <w:rsid w:val="002C60DD"/>
    <w:rsid w:val="002C62C0"/>
    <w:rsid w:val="002D019E"/>
    <w:rsid w:val="002D0C53"/>
    <w:rsid w:val="002D27F1"/>
    <w:rsid w:val="002D420B"/>
    <w:rsid w:val="002D572B"/>
    <w:rsid w:val="002D6F70"/>
    <w:rsid w:val="002E16B2"/>
    <w:rsid w:val="002E17B7"/>
    <w:rsid w:val="002E23DA"/>
    <w:rsid w:val="002E27C0"/>
    <w:rsid w:val="002E406E"/>
    <w:rsid w:val="002E4864"/>
    <w:rsid w:val="002E5606"/>
    <w:rsid w:val="002E5B73"/>
    <w:rsid w:val="002E63B8"/>
    <w:rsid w:val="002E686E"/>
    <w:rsid w:val="002E7DE2"/>
    <w:rsid w:val="002F0D49"/>
    <w:rsid w:val="002F0E0F"/>
    <w:rsid w:val="002F12C5"/>
    <w:rsid w:val="002F1972"/>
    <w:rsid w:val="002F3EE9"/>
    <w:rsid w:val="002F4A18"/>
    <w:rsid w:val="002F4F52"/>
    <w:rsid w:val="002F5578"/>
    <w:rsid w:val="002F56A1"/>
    <w:rsid w:val="003020AF"/>
    <w:rsid w:val="00303C29"/>
    <w:rsid w:val="00304EFB"/>
    <w:rsid w:val="00313419"/>
    <w:rsid w:val="00315B14"/>
    <w:rsid w:val="00316594"/>
    <w:rsid w:val="00321217"/>
    <w:rsid w:val="00323133"/>
    <w:rsid w:val="0032448E"/>
    <w:rsid w:val="003248C6"/>
    <w:rsid w:val="00324DB0"/>
    <w:rsid w:val="003257FD"/>
    <w:rsid w:val="003300B8"/>
    <w:rsid w:val="0033148F"/>
    <w:rsid w:val="003347C4"/>
    <w:rsid w:val="00337925"/>
    <w:rsid w:val="00337BAF"/>
    <w:rsid w:val="003443F3"/>
    <w:rsid w:val="0034591A"/>
    <w:rsid w:val="003476A7"/>
    <w:rsid w:val="0035068B"/>
    <w:rsid w:val="00351572"/>
    <w:rsid w:val="00352396"/>
    <w:rsid w:val="00354442"/>
    <w:rsid w:val="0035484E"/>
    <w:rsid w:val="00355312"/>
    <w:rsid w:val="003571B5"/>
    <w:rsid w:val="0036169E"/>
    <w:rsid w:val="00363046"/>
    <w:rsid w:val="00363AC2"/>
    <w:rsid w:val="00363C80"/>
    <w:rsid w:val="00365776"/>
    <w:rsid w:val="00365A32"/>
    <w:rsid w:val="00365CFA"/>
    <w:rsid w:val="003670B2"/>
    <w:rsid w:val="0036718C"/>
    <w:rsid w:val="00367D87"/>
    <w:rsid w:val="003714E8"/>
    <w:rsid w:val="0037255C"/>
    <w:rsid w:val="003729E7"/>
    <w:rsid w:val="00375201"/>
    <w:rsid w:val="00375DEB"/>
    <w:rsid w:val="003804C3"/>
    <w:rsid w:val="00382077"/>
    <w:rsid w:val="003853EA"/>
    <w:rsid w:val="00387014"/>
    <w:rsid w:val="0038708F"/>
    <w:rsid w:val="0039273F"/>
    <w:rsid w:val="003949FF"/>
    <w:rsid w:val="00394AB8"/>
    <w:rsid w:val="00397C90"/>
    <w:rsid w:val="00397D09"/>
    <w:rsid w:val="003A4E3C"/>
    <w:rsid w:val="003A4F39"/>
    <w:rsid w:val="003B0052"/>
    <w:rsid w:val="003B1C74"/>
    <w:rsid w:val="003B358E"/>
    <w:rsid w:val="003B6696"/>
    <w:rsid w:val="003B7558"/>
    <w:rsid w:val="003B7DD0"/>
    <w:rsid w:val="003C1989"/>
    <w:rsid w:val="003C2907"/>
    <w:rsid w:val="003C2BBD"/>
    <w:rsid w:val="003C5253"/>
    <w:rsid w:val="003C69C5"/>
    <w:rsid w:val="003D3C98"/>
    <w:rsid w:val="003D4008"/>
    <w:rsid w:val="003D4F9A"/>
    <w:rsid w:val="003D6EE4"/>
    <w:rsid w:val="003D7B73"/>
    <w:rsid w:val="003E0267"/>
    <w:rsid w:val="003E1214"/>
    <w:rsid w:val="003E13A1"/>
    <w:rsid w:val="003E6152"/>
    <w:rsid w:val="003E7D7C"/>
    <w:rsid w:val="003F1A16"/>
    <w:rsid w:val="003F1AF3"/>
    <w:rsid w:val="003F222B"/>
    <w:rsid w:val="003F22D8"/>
    <w:rsid w:val="003F32F9"/>
    <w:rsid w:val="003F3BD4"/>
    <w:rsid w:val="004006B3"/>
    <w:rsid w:val="00400BAD"/>
    <w:rsid w:val="00400D02"/>
    <w:rsid w:val="0040282C"/>
    <w:rsid w:val="00402ED2"/>
    <w:rsid w:val="004046C2"/>
    <w:rsid w:val="00405EB5"/>
    <w:rsid w:val="00411835"/>
    <w:rsid w:val="00411DBC"/>
    <w:rsid w:val="004132B2"/>
    <w:rsid w:val="004134A0"/>
    <w:rsid w:val="00415733"/>
    <w:rsid w:val="00417EA5"/>
    <w:rsid w:val="004227CE"/>
    <w:rsid w:val="00424C99"/>
    <w:rsid w:val="00426651"/>
    <w:rsid w:val="004323CB"/>
    <w:rsid w:val="00432AAD"/>
    <w:rsid w:val="0043446A"/>
    <w:rsid w:val="00436D1A"/>
    <w:rsid w:val="00445FB5"/>
    <w:rsid w:val="00447FAB"/>
    <w:rsid w:val="004508F4"/>
    <w:rsid w:val="00450B3B"/>
    <w:rsid w:val="00450C2B"/>
    <w:rsid w:val="004510F8"/>
    <w:rsid w:val="0045131B"/>
    <w:rsid w:val="004570C2"/>
    <w:rsid w:val="0045769D"/>
    <w:rsid w:val="00457C8C"/>
    <w:rsid w:val="00460B81"/>
    <w:rsid w:val="00460D27"/>
    <w:rsid w:val="0046162F"/>
    <w:rsid w:val="00463111"/>
    <w:rsid w:val="004657FF"/>
    <w:rsid w:val="00466607"/>
    <w:rsid w:val="00470169"/>
    <w:rsid w:val="00471288"/>
    <w:rsid w:val="00473FA0"/>
    <w:rsid w:val="00474233"/>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1B0E"/>
    <w:rsid w:val="004A2341"/>
    <w:rsid w:val="004A2AFA"/>
    <w:rsid w:val="004A3FB1"/>
    <w:rsid w:val="004A5751"/>
    <w:rsid w:val="004A7DCB"/>
    <w:rsid w:val="004B05A5"/>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A1C"/>
    <w:rsid w:val="004C7738"/>
    <w:rsid w:val="004C7759"/>
    <w:rsid w:val="004C7904"/>
    <w:rsid w:val="004D0216"/>
    <w:rsid w:val="004D1FBD"/>
    <w:rsid w:val="004D2EB4"/>
    <w:rsid w:val="004D5F1E"/>
    <w:rsid w:val="004D68E0"/>
    <w:rsid w:val="004D76F5"/>
    <w:rsid w:val="004E0DC0"/>
    <w:rsid w:val="004E1680"/>
    <w:rsid w:val="004E3805"/>
    <w:rsid w:val="004E4D45"/>
    <w:rsid w:val="004E5B9B"/>
    <w:rsid w:val="004F1B65"/>
    <w:rsid w:val="004F2E5B"/>
    <w:rsid w:val="004F3ABB"/>
    <w:rsid w:val="004F4386"/>
    <w:rsid w:val="004F571C"/>
    <w:rsid w:val="005002A1"/>
    <w:rsid w:val="00504471"/>
    <w:rsid w:val="00506D91"/>
    <w:rsid w:val="00507D79"/>
    <w:rsid w:val="00510FB7"/>
    <w:rsid w:val="00513594"/>
    <w:rsid w:val="00521C11"/>
    <w:rsid w:val="00521C9F"/>
    <w:rsid w:val="005238E4"/>
    <w:rsid w:val="00523FD8"/>
    <w:rsid w:val="00524897"/>
    <w:rsid w:val="00524BC7"/>
    <w:rsid w:val="005277EE"/>
    <w:rsid w:val="00527D6D"/>
    <w:rsid w:val="00532A0E"/>
    <w:rsid w:val="00533565"/>
    <w:rsid w:val="00536278"/>
    <w:rsid w:val="005362E1"/>
    <w:rsid w:val="005369A6"/>
    <w:rsid w:val="005369B9"/>
    <w:rsid w:val="00540D69"/>
    <w:rsid w:val="0054192B"/>
    <w:rsid w:val="00541BFA"/>
    <w:rsid w:val="0054275A"/>
    <w:rsid w:val="0054492B"/>
    <w:rsid w:val="00544FF1"/>
    <w:rsid w:val="005451DC"/>
    <w:rsid w:val="005470C0"/>
    <w:rsid w:val="0055263C"/>
    <w:rsid w:val="0055369D"/>
    <w:rsid w:val="005539B9"/>
    <w:rsid w:val="00555110"/>
    <w:rsid w:val="005556B5"/>
    <w:rsid w:val="00555998"/>
    <w:rsid w:val="00555F8F"/>
    <w:rsid w:val="00556AF3"/>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755B"/>
    <w:rsid w:val="005877F5"/>
    <w:rsid w:val="00587B90"/>
    <w:rsid w:val="00597462"/>
    <w:rsid w:val="005A0AD2"/>
    <w:rsid w:val="005A125B"/>
    <w:rsid w:val="005A191F"/>
    <w:rsid w:val="005A4925"/>
    <w:rsid w:val="005A5A40"/>
    <w:rsid w:val="005A7519"/>
    <w:rsid w:val="005A7778"/>
    <w:rsid w:val="005B028D"/>
    <w:rsid w:val="005B03A5"/>
    <w:rsid w:val="005B0766"/>
    <w:rsid w:val="005B227D"/>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5AAD"/>
    <w:rsid w:val="005F723B"/>
    <w:rsid w:val="005F7363"/>
    <w:rsid w:val="00601A03"/>
    <w:rsid w:val="00603450"/>
    <w:rsid w:val="0060559D"/>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52F8"/>
    <w:rsid w:val="0063605B"/>
    <w:rsid w:val="00641DBF"/>
    <w:rsid w:val="00643A78"/>
    <w:rsid w:val="006440A5"/>
    <w:rsid w:val="00651511"/>
    <w:rsid w:val="00651558"/>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DB5"/>
    <w:rsid w:val="0067658B"/>
    <w:rsid w:val="00677301"/>
    <w:rsid w:val="00677CBA"/>
    <w:rsid w:val="00680CD4"/>
    <w:rsid w:val="006816D1"/>
    <w:rsid w:val="00683F35"/>
    <w:rsid w:val="00684C62"/>
    <w:rsid w:val="00685DBD"/>
    <w:rsid w:val="00685E8D"/>
    <w:rsid w:val="0068653C"/>
    <w:rsid w:val="00690FB6"/>
    <w:rsid w:val="006916F8"/>
    <w:rsid w:val="00691C29"/>
    <w:rsid w:val="00691EB6"/>
    <w:rsid w:val="00693FFA"/>
    <w:rsid w:val="00694927"/>
    <w:rsid w:val="00694D5B"/>
    <w:rsid w:val="00695DF1"/>
    <w:rsid w:val="006965A3"/>
    <w:rsid w:val="006A4510"/>
    <w:rsid w:val="006A4D1E"/>
    <w:rsid w:val="006B020E"/>
    <w:rsid w:val="006B11C7"/>
    <w:rsid w:val="006B20C4"/>
    <w:rsid w:val="006B291A"/>
    <w:rsid w:val="006B4754"/>
    <w:rsid w:val="006B5435"/>
    <w:rsid w:val="006B5B88"/>
    <w:rsid w:val="006B5D08"/>
    <w:rsid w:val="006C10D5"/>
    <w:rsid w:val="006C4BD4"/>
    <w:rsid w:val="006C4E92"/>
    <w:rsid w:val="006C62E0"/>
    <w:rsid w:val="006C64E2"/>
    <w:rsid w:val="006D1358"/>
    <w:rsid w:val="006D4489"/>
    <w:rsid w:val="006D740F"/>
    <w:rsid w:val="006E2703"/>
    <w:rsid w:val="006E29F4"/>
    <w:rsid w:val="006E492D"/>
    <w:rsid w:val="006E4E8B"/>
    <w:rsid w:val="006E4F12"/>
    <w:rsid w:val="006E5B4B"/>
    <w:rsid w:val="006E7F5F"/>
    <w:rsid w:val="006F08A7"/>
    <w:rsid w:val="006F125E"/>
    <w:rsid w:val="006F4AB0"/>
    <w:rsid w:val="006F4EBE"/>
    <w:rsid w:val="006F5591"/>
    <w:rsid w:val="006F6217"/>
    <w:rsid w:val="006F7F6B"/>
    <w:rsid w:val="00706A22"/>
    <w:rsid w:val="00711AD3"/>
    <w:rsid w:val="0071311B"/>
    <w:rsid w:val="007134F2"/>
    <w:rsid w:val="00720403"/>
    <w:rsid w:val="00721E13"/>
    <w:rsid w:val="00723927"/>
    <w:rsid w:val="00726A41"/>
    <w:rsid w:val="00727D5A"/>
    <w:rsid w:val="0073020E"/>
    <w:rsid w:val="00731E89"/>
    <w:rsid w:val="00731EF7"/>
    <w:rsid w:val="007333C2"/>
    <w:rsid w:val="00735D12"/>
    <w:rsid w:val="00740655"/>
    <w:rsid w:val="007417B3"/>
    <w:rsid w:val="00741F90"/>
    <w:rsid w:val="007439D9"/>
    <w:rsid w:val="00743AB0"/>
    <w:rsid w:val="00744B29"/>
    <w:rsid w:val="007472BF"/>
    <w:rsid w:val="007473E1"/>
    <w:rsid w:val="00747985"/>
    <w:rsid w:val="00751907"/>
    <w:rsid w:val="00751962"/>
    <w:rsid w:val="0075392E"/>
    <w:rsid w:val="0075554F"/>
    <w:rsid w:val="00760AF3"/>
    <w:rsid w:val="00762B34"/>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0C32"/>
    <w:rsid w:val="00785B50"/>
    <w:rsid w:val="00785C11"/>
    <w:rsid w:val="0078644D"/>
    <w:rsid w:val="007865B9"/>
    <w:rsid w:val="00787AAA"/>
    <w:rsid w:val="00793004"/>
    <w:rsid w:val="0079646E"/>
    <w:rsid w:val="0079764C"/>
    <w:rsid w:val="0079779D"/>
    <w:rsid w:val="007977AA"/>
    <w:rsid w:val="007A2A37"/>
    <w:rsid w:val="007A2DC3"/>
    <w:rsid w:val="007A3DA9"/>
    <w:rsid w:val="007A4572"/>
    <w:rsid w:val="007A462D"/>
    <w:rsid w:val="007A724A"/>
    <w:rsid w:val="007A7F9C"/>
    <w:rsid w:val="007B2AFD"/>
    <w:rsid w:val="007B78DF"/>
    <w:rsid w:val="007C4A6D"/>
    <w:rsid w:val="007C5B76"/>
    <w:rsid w:val="007C6C48"/>
    <w:rsid w:val="007C6EDE"/>
    <w:rsid w:val="007D1AA8"/>
    <w:rsid w:val="007D1D7D"/>
    <w:rsid w:val="007D3A50"/>
    <w:rsid w:val="007D3DF5"/>
    <w:rsid w:val="007D4AEB"/>
    <w:rsid w:val="007D4D88"/>
    <w:rsid w:val="007D7006"/>
    <w:rsid w:val="007D7DA8"/>
    <w:rsid w:val="007D7F45"/>
    <w:rsid w:val="007E0C2D"/>
    <w:rsid w:val="007E1A6C"/>
    <w:rsid w:val="007E2212"/>
    <w:rsid w:val="007E2551"/>
    <w:rsid w:val="007E2A00"/>
    <w:rsid w:val="007E42FE"/>
    <w:rsid w:val="007E54BD"/>
    <w:rsid w:val="007F1204"/>
    <w:rsid w:val="007F1AEF"/>
    <w:rsid w:val="007F5BDF"/>
    <w:rsid w:val="00800851"/>
    <w:rsid w:val="00800BA5"/>
    <w:rsid w:val="008013DE"/>
    <w:rsid w:val="0080352A"/>
    <w:rsid w:val="008044F5"/>
    <w:rsid w:val="00804D99"/>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3284"/>
    <w:rsid w:val="0083431D"/>
    <w:rsid w:val="008352BA"/>
    <w:rsid w:val="00835F2C"/>
    <w:rsid w:val="00837A3F"/>
    <w:rsid w:val="00845036"/>
    <w:rsid w:val="00845372"/>
    <w:rsid w:val="008453F4"/>
    <w:rsid w:val="008458FD"/>
    <w:rsid w:val="00845FBE"/>
    <w:rsid w:val="00846E56"/>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5A1A"/>
    <w:rsid w:val="00876863"/>
    <w:rsid w:val="008769D8"/>
    <w:rsid w:val="00880E03"/>
    <w:rsid w:val="00881A1F"/>
    <w:rsid w:val="00882C8F"/>
    <w:rsid w:val="00890297"/>
    <w:rsid w:val="0089349A"/>
    <w:rsid w:val="00895AFA"/>
    <w:rsid w:val="0089691B"/>
    <w:rsid w:val="008978CC"/>
    <w:rsid w:val="008A04F7"/>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67D5"/>
    <w:rsid w:val="008C6B7E"/>
    <w:rsid w:val="008C6D1F"/>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603"/>
    <w:rsid w:val="00907D52"/>
    <w:rsid w:val="00910E40"/>
    <w:rsid w:val="00912EFD"/>
    <w:rsid w:val="00913031"/>
    <w:rsid w:val="00913FA6"/>
    <w:rsid w:val="0092079D"/>
    <w:rsid w:val="00920874"/>
    <w:rsid w:val="0092323B"/>
    <w:rsid w:val="00923D1D"/>
    <w:rsid w:val="00925BC7"/>
    <w:rsid w:val="00927E98"/>
    <w:rsid w:val="00927F21"/>
    <w:rsid w:val="00931109"/>
    <w:rsid w:val="00931F5C"/>
    <w:rsid w:val="00932343"/>
    <w:rsid w:val="009334E5"/>
    <w:rsid w:val="0093385B"/>
    <w:rsid w:val="009341D9"/>
    <w:rsid w:val="00936D31"/>
    <w:rsid w:val="00941D3B"/>
    <w:rsid w:val="00942982"/>
    <w:rsid w:val="00945205"/>
    <w:rsid w:val="009536DF"/>
    <w:rsid w:val="009550D5"/>
    <w:rsid w:val="0096153F"/>
    <w:rsid w:val="0096507B"/>
    <w:rsid w:val="009671F8"/>
    <w:rsid w:val="00971B83"/>
    <w:rsid w:val="009750D6"/>
    <w:rsid w:val="00975463"/>
    <w:rsid w:val="00975E4A"/>
    <w:rsid w:val="00976F51"/>
    <w:rsid w:val="00977E35"/>
    <w:rsid w:val="0098198C"/>
    <w:rsid w:val="009823A7"/>
    <w:rsid w:val="009825EB"/>
    <w:rsid w:val="009841F7"/>
    <w:rsid w:val="0098713D"/>
    <w:rsid w:val="00987414"/>
    <w:rsid w:val="00987C5F"/>
    <w:rsid w:val="00990518"/>
    <w:rsid w:val="00991E86"/>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7E56"/>
    <w:rsid w:val="009D1137"/>
    <w:rsid w:val="009D4C55"/>
    <w:rsid w:val="009D5289"/>
    <w:rsid w:val="009E6DDE"/>
    <w:rsid w:val="009E7568"/>
    <w:rsid w:val="009E7C8B"/>
    <w:rsid w:val="009E7FEC"/>
    <w:rsid w:val="009F0790"/>
    <w:rsid w:val="009F1BC2"/>
    <w:rsid w:val="009F319A"/>
    <w:rsid w:val="009F336B"/>
    <w:rsid w:val="009F3A78"/>
    <w:rsid w:val="009F4247"/>
    <w:rsid w:val="009F59DB"/>
    <w:rsid w:val="009F621F"/>
    <w:rsid w:val="009F6856"/>
    <w:rsid w:val="009F7655"/>
    <w:rsid w:val="00A00FAD"/>
    <w:rsid w:val="00A01713"/>
    <w:rsid w:val="00A02DE0"/>
    <w:rsid w:val="00A043A6"/>
    <w:rsid w:val="00A0441A"/>
    <w:rsid w:val="00A04797"/>
    <w:rsid w:val="00A05018"/>
    <w:rsid w:val="00A06656"/>
    <w:rsid w:val="00A06E42"/>
    <w:rsid w:val="00A12F3B"/>
    <w:rsid w:val="00A16119"/>
    <w:rsid w:val="00A16A6E"/>
    <w:rsid w:val="00A17577"/>
    <w:rsid w:val="00A17B28"/>
    <w:rsid w:val="00A212AF"/>
    <w:rsid w:val="00A2417C"/>
    <w:rsid w:val="00A243F6"/>
    <w:rsid w:val="00A253D2"/>
    <w:rsid w:val="00A2638C"/>
    <w:rsid w:val="00A269CB"/>
    <w:rsid w:val="00A30148"/>
    <w:rsid w:val="00A33E8F"/>
    <w:rsid w:val="00A34AAC"/>
    <w:rsid w:val="00A35F7E"/>
    <w:rsid w:val="00A36684"/>
    <w:rsid w:val="00A37874"/>
    <w:rsid w:val="00A407E5"/>
    <w:rsid w:val="00A414C8"/>
    <w:rsid w:val="00A447F8"/>
    <w:rsid w:val="00A46D0A"/>
    <w:rsid w:val="00A47E34"/>
    <w:rsid w:val="00A507F7"/>
    <w:rsid w:val="00A522BD"/>
    <w:rsid w:val="00A5460E"/>
    <w:rsid w:val="00A55027"/>
    <w:rsid w:val="00A55103"/>
    <w:rsid w:val="00A61EFB"/>
    <w:rsid w:val="00A63F61"/>
    <w:rsid w:val="00A64A3E"/>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02E1"/>
    <w:rsid w:val="00AD1165"/>
    <w:rsid w:val="00AD3AE8"/>
    <w:rsid w:val="00AE0B4D"/>
    <w:rsid w:val="00AE5581"/>
    <w:rsid w:val="00AE5589"/>
    <w:rsid w:val="00AE6333"/>
    <w:rsid w:val="00AE636B"/>
    <w:rsid w:val="00AF03E5"/>
    <w:rsid w:val="00AF101C"/>
    <w:rsid w:val="00AF135A"/>
    <w:rsid w:val="00AF26F4"/>
    <w:rsid w:val="00AF2717"/>
    <w:rsid w:val="00AF6448"/>
    <w:rsid w:val="00AF755E"/>
    <w:rsid w:val="00AF7B4C"/>
    <w:rsid w:val="00B029DE"/>
    <w:rsid w:val="00B02A04"/>
    <w:rsid w:val="00B03186"/>
    <w:rsid w:val="00B051F9"/>
    <w:rsid w:val="00B059E6"/>
    <w:rsid w:val="00B06093"/>
    <w:rsid w:val="00B11CF9"/>
    <w:rsid w:val="00B129C1"/>
    <w:rsid w:val="00B13088"/>
    <w:rsid w:val="00B13200"/>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CD7"/>
    <w:rsid w:val="00B52B78"/>
    <w:rsid w:val="00B55414"/>
    <w:rsid w:val="00B569C7"/>
    <w:rsid w:val="00B6147F"/>
    <w:rsid w:val="00B622E6"/>
    <w:rsid w:val="00B6287B"/>
    <w:rsid w:val="00B62CFF"/>
    <w:rsid w:val="00B6474D"/>
    <w:rsid w:val="00B64E97"/>
    <w:rsid w:val="00B67FEF"/>
    <w:rsid w:val="00B74A6A"/>
    <w:rsid w:val="00B82102"/>
    <w:rsid w:val="00B867B3"/>
    <w:rsid w:val="00B90180"/>
    <w:rsid w:val="00B90BB2"/>
    <w:rsid w:val="00B92DAE"/>
    <w:rsid w:val="00BA128A"/>
    <w:rsid w:val="00BA292D"/>
    <w:rsid w:val="00BA307F"/>
    <w:rsid w:val="00BA31FA"/>
    <w:rsid w:val="00BA3767"/>
    <w:rsid w:val="00BA4839"/>
    <w:rsid w:val="00BA4FE3"/>
    <w:rsid w:val="00BA5164"/>
    <w:rsid w:val="00BA5499"/>
    <w:rsid w:val="00BA5C9F"/>
    <w:rsid w:val="00BA6051"/>
    <w:rsid w:val="00BB206F"/>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1B87"/>
    <w:rsid w:val="00BE68B6"/>
    <w:rsid w:val="00BF1037"/>
    <w:rsid w:val="00BF1B71"/>
    <w:rsid w:val="00BF2370"/>
    <w:rsid w:val="00BF64A7"/>
    <w:rsid w:val="00BF7A51"/>
    <w:rsid w:val="00C00752"/>
    <w:rsid w:val="00C0674B"/>
    <w:rsid w:val="00C06ADF"/>
    <w:rsid w:val="00C1273E"/>
    <w:rsid w:val="00C142D9"/>
    <w:rsid w:val="00C1730B"/>
    <w:rsid w:val="00C20025"/>
    <w:rsid w:val="00C21239"/>
    <w:rsid w:val="00C22117"/>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3AFF"/>
    <w:rsid w:val="00C64ABD"/>
    <w:rsid w:val="00C64F99"/>
    <w:rsid w:val="00C65817"/>
    <w:rsid w:val="00C662F8"/>
    <w:rsid w:val="00C6632D"/>
    <w:rsid w:val="00C70A7D"/>
    <w:rsid w:val="00C70A80"/>
    <w:rsid w:val="00C72477"/>
    <w:rsid w:val="00C73C2B"/>
    <w:rsid w:val="00C746C3"/>
    <w:rsid w:val="00C774B6"/>
    <w:rsid w:val="00C84B34"/>
    <w:rsid w:val="00C86F12"/>
    <w:rsid w:val="00C87DAF"/>
    <w:rsid w:val="00C90DC8"/>
    <w:rsid w:val="00C9197B"/>
    <w:rsid w:val="00C93CC7"/>
    <w:rsid w:val="00C95E6C"/>
    <w:rsid w:val="00C977C0"/>
    <w:rsid w:val="00CA0C79"/>
    <w:rsid w:val="00CA13AB"/>
    <w:rsid w:val="00CA18ED"/>
    <w:rsid w:val="00CA2B09"/>
    <w:rsid w:val="00CA2BEB"/>
    <w:rsid w:val="00CA36C6"/>
    <w:rsid w:val="00CA484F"/>
    <w:rsid w:val="00CA5EBE"/>
    <w:rsid w:val="00CB0B9F"/>
    <w:rsid w:val="00CB3C4C"/>
    <w:rsid w:val="00CB417F"/>
    <w:rsid w:val="00CB49D0"/>
    <w:rsid w:val="00CB585C"/>
    <w:rsid w:val="00CB5886"/>
    <w:rsid w:val="00CB6466"/>
    <w:rsid w:val="00CC26D8"/>
    <w:rsid w:val="00CC4495"/>
    <w:rsid w:val="00CC4BB3"/>
    <w:rsid w:val="00CC4DC8"/>
    <w:rsid w:val="00CC557A"/>
    <w:rsid w:val="00CD09CB"/>
    <w:rsid w:val="00CD2B88"/>
    <w:rsid w:val="00CD2C46"/>
    <w:rsid w:val="00CD50C3"/>
    <w:rsid w:val="00CE1F6B"/>
    <w:rsid w:val="00CE4ABE"/>
    <w:rsid w:val="00CF3D97"/>
    <w:rsid w:val="00CF4C6A"/>
    <w:rsid w:val="00CF62CC"/>
    <w:rsid w:val="00D01DB2"/>
    <w:rsid w:val="00D0332A"/>
    <w:rsid w:val="00D06FFF"/>
    <w:rsid w:val="00D07A9B"/>
    <w:rsid w:val="00D11158"/>
    <w:rsid w:val="00D11F6D"/>
    <w:rsid w:val="00D13305"/>
    <w:rsid w:val="00D14D92"/>
    <w:rsid w:val="00D15E45"/>
    <w:rsid w:val="00D1665D"/>
    <w:rsid w:val="00D253CF"/>
    <w:rsid w:val="00D30465"/>
    <w:rsid w:val="00D30C91"/>
    <w:rsid w:val="00D320E4"/>
    <w:rsid w:val="00D344A5"/>
    <w:rsid w:val="00D34883"/>
    <w:rsid w:val="00D42E42"/>
    <w:rsid w:val="00D42FEC"/>
    <w:rsid w:val="00D43946"/>
    <w:rsid w:val="00D44100"/>
    <w:rsid w:val="00D44F7C"/>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4E4B"/>
    <w:rsid w:val="00D7619B"/>
    <w:rsid w:val="00D7719F"/>
    <w:rsid w:val="00D8003F"/>
    <w:rsid w:val="00D800A4"/>
    <w:rsid w:val="00D80960"/>
    <w:rsid w:val="00D862B3"/>
    <w:rsid w:val="00D87AAC"/>
    <w:rsid w:val="00D9205F"/>
    <w:rsid w:val="00D92582"/>
    <w:rsid w:val="00D93133"/>
    <w:rsid w:val="00D939DC"/>
    <w:rsid w:val="00D948B1"/>
    <w:rsid w:val="00D95836"/>
    <w:rsid w:val="00D9689A"/>
    <w:rsid w:val="00D96CC5"/>
    <w:rsid w:val="00D97B09"/>
    <w:rsid w:val="00DA479D"/>
    <w:rsid w:val="00DA6ECB"/>
    <w:rsid w:val="00DB2E94"/>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503"/>
    <w:rsid w:val="00E01A11"/>
    <w:rsid w:val="00E04295"/>
    <w:rsid w:val="00E117BF"/>
    <w:rsid w:val="00E12DBF"/>
    <w:rsid w:val="00E136DE"/>
    <w:rsid w:val="00E13CB7"/>
    <w:rsid w:val="00E14D4E"/>
    <w:rsid w:val="00E2402C"/>
    <w:rsid w:val="00E25F29"/>
    <w:rsid w:val="00E26DE6"/>
    <w:rsid w:val="00E30BC2"/>
    <w:rsid w:val="00E319DE"/>
    <w:rsid w:val="00E343A4"/>
    <w:rsid w:val="00E35127"/>
    <w:rsid w:val="00E35413"/>
    <w:rsid w:val="00E35B53"/>
    <w:rsid w:val="00E40F17"/>
    <w:rsid w:val="00E428D4"/>
    <w:rsid w:val="00E432B1"/>
    <w:rsid w:val="00E4359E"/>
    <w:rsid w:val="00E44D57"/>
    <w:rsid w:val="00E45F6D"/>
    <w:rsid w:val="00E47015"/>
    <w:rsid w:val="00E478DE"/>
    <w:rsid w:val="00E53952"/>
    <w:rsid w:val="00E60E89"/>
    <w:rsid w:val="00E61C58"/>
    <w:rsid w:val="00E671D4"/>
    <w:rsid w:val="00E70318"/>
    <w:rsid w:val="00E7346B"/>
    <w:rsid w:val="00E74EBA"/>
    <w:rsid w:val="00E76979"/>
    <w:rsid w:val="00E76B59"/>
    <w:rsid w:val="00E76D38"/>
    <w:rsid w:val="00E81BF8"/>
    <w:rsid w:val="00E85BD1"/>
    <w:rsid w:val="00E87230"/>
    <w:rsid w:val="00E91EA5"/>
    <w:rsid w:val="00E93480"/>
    <w:rsid w:val="00E93F6E"/>
    <w:rsid w:val="00E96C58"/>
    <w:rsid w:val="00EA2973"/>
    <w:rsid w:val="00EA2B42"/>
    <w:rsid w:val="00EA2EFB"/>
    <w:rsid w:val="00EA4BB0"/>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D1AAB"/>
    <w:rsid w:val="00ED3B6C"/>
    <w:rsid w:val="00ED4658"/>
    <w:rsid w:val="00ED7401"/>
    <w:rsid w:val="00ED7DF1"/>
    <w:rsid w:val="00EE3661"/>
    <w:rsid w:val="00EE368B"/>
    <w:rsid w:val="00EE56B9"/>
    <w:rsid w:val="00EF02D0"/>
    <w:rsid w:val="00EF10B6"/>
    <w:rsid w:val="00EF37F3"/>
    <w:rsid w:val="00EF3C34"/>
    <w:rsid w:val="00EF7303"/>
    <w:rsid w:val="00F008B5"/>
    <w:rsid w:val="00F03F22"/>
    <w:rsid w:val="00F0637F"/>
    <w:rsid w:val="00F06596"/>
    <w:rsid w:val="00F12525"/>
    <w:rsid w:val="00F1371B"/>
    <w:rsid w:val="00F140F2"/>
    <w:rsid w:val="00F14408"/>
    <w:rsid w:val="00F145F2"/>
    <w:rsid w:val="00F15212"/>
    <w:rsid w:val="00F17ED9"/>
    <w:rsid w:val="00F21837"/>
    <w:rsid w:val="00F22271"/>
    <w:rsid w:val="00F22BA0"/>
    <w:rsid w:val="00F22ECA"/>
    <w:rsid w:val="00F23225"/>
    <w:rsid w:val="00F25F25"/>
    <w:rsid w:val="00F26B63"/>
    <w:rsid w:val="00F26E7D"/>
    <w:rsid w:val="00F30C7F"/>
    <w:rsid w:val="00F322CF"/>
    <w:rsid w:val="00F328AA"/>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5CC"/>
    <w:rsid w:val="00F53E56"/>
    <w:rsid w:val="00F54C15"/>
    <w:rsid w:val="00F55E90"/>
    <w:rsid w:val="00F60A7C"/>
    <w:rsid w:val="00F61B01"/>
    <w:rsid w:val="00F6355A"/>
    <w:rsid w:val="00F6499B"/>
    <w:rsid w:val="00F707DF"/>
    <w:rsid w:val="00F71606"/>
    <w:rsid w:val="00F7356E"/>
    <w:rsid w:val="00F7434A"/>
    <w:rsid w:val="00F7445D"/>
    <w:rsid w:val="00F746FE"/>
    <w:rsid w:val="00F76302"/>
    <w:rsid w:val="00F76CB4"/>
    <w:rsid w:val="00F82753"/>
    <w:rsid w:val="00F84433"/>
    <w:rsid w:val="00F854C3"/>
    <w:rsid w:val="00F86C01"/>
    <w:rsid w:val="00F8766C"/>
    <w:rsid w:val="00F92858"/>
    <w:rsid w:val="00F95746"/>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C1979"/>
    <w:rsid w:val="00FC7D1A"/>
    <w:rsid w:val="00FD09B3"/>
    <w:rsid w:val="00FD26A7"/>
    <w:rsid w:val="00FD45B5"/>
    <w:rsid w:val="00FD4CAD"/>
    <w:rsid w:val="00FD68FB"/>
    <w:rsid w:val="00FD7632"/>
    <w:rsid w:val="00FD7953"/>
    <w:rsid w:val="00FE0586"/>
    <w:rsid w:val="00FE09ED"/>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5</Pages>
  <Words>1681</Words>
  <Characters>9584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24</cp:revision>
  <dcterms:created xsi:type="dcterms:W3CDTF">2024-05-06T06:14:00Z</dcterms:created>
  <dcterms:modified xsi:type="dcterms:W3CDTF">2024-05-10T07:31:00Z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